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4AEC9" w14:textId="121DF140" w:rsidR="00B0334B" w:rsidRDefault="00B0334B">
      <w:pPr>
        <w:pStyle w:val="BodyText"/>
        <w:rPr>
          <w:rFonts w:ascii="Times New Roman"/>
          <w:sz w:val="64"/>
        </w:rPr>
      </w:pPr>
    </w:p>
    <w:p w14:paraId="5B64639B" w14:textId="2AFC5F17" w:rsidR="00D861AF" w:rsidRDefault="00D861AF">
      <w:pPr>
        <w:pStyle w:val="BodyText"/>
        <w:rPr>
          <w:rFonts w:ascii="Times New Roman"/>
          <w:sz w:val="64"/>
        </w:rPr>
      </w:pPr>
    </w:p>
    <w:p w14:paraId="62D23EAB" w14:textId="54324170" w:rsidR="00B0334B" w:rsidRDefault="00B0334B">
      <w:pPr>
        <w:pStyle w:val="BodyText"/>
        <w:rPr>
          <w:rFonts w:ascii="Times New Roman"/>
          <w:sz w:val="64"/>
        </w:rPr>
      </w:pPr>
    </w:p>
    <w:p w14:paraId="36BB044F" w14:textId="2ED8BE7D" w:rsidR="00B0334B" w:rsidRDefault="00D861AF">
      <w:pPr>
        <w:pStyle w:val="BodyText"/>
        <w:rPr>
          <w:rFonts w:ascii="Times New Roman"/>
          <w:sz w:val="64"/>
        </w:rPr>
      </w:pPr>
      <w:r>
        <w:rPr>
          <w:noProof/>
          <w:sz w:val="32"/>
          <w:szCs w:val="26"/>
        </w:rPr>
        <w:drawing>
          <wp:anchor distT="0" distB="0" distL="114300" distR="114300" simplePos="0" relativeHeight="251659264" behindDoc="1" locked="0" layoutInCell="1" allowOverlap="1" wp14:anchorId="358709B4" wp14:editId="3A0D2E2E">
            <wp:simplePos x="0" y="0"/>
            <wp:positionH relativeFrom="page">
              <wp:align>center</wp:align>
            </wp:positionH>
            <wp:positionV relativeFrom="paragraph">
              <wp:posOffset>245418</wp:posOffset>
            </wp:positionV>
            <wp:extent cx="6675755" cy="3005455"/>
            <wp:effectExtent l="0" t="0" r="0" b="4445"/>
            <wp:wrapTight wrapText="bothSides">
              <wp:wrapPolygon edited="0">
                <wp:start x="2835" y="0"/>
                <wp:lineTo x="2527" y="274"/>
                <wp:lineTo x="2404" y="4381"/>
                <wp:lineTo x="0" y="6161"/>
                <wp:lineTo x="0" y="8488"/>
                <wp:lineTo x="2404" y="8762"/>
                <wp:lineTo x="1233" y="10953"/>
                <wp:lineTo x="801" y="12048"/>
                <wp:lineTo x="801" y="12322"/>
                <wp:lineTo x="1048" y="13143"/>
                <wp:lineTo x="1048" y="13280"/>
                <wp:lineTo x="2342" y="15334"/>
                <wp:lineTo x="2466" y="19715"/>
                <wp:lineTo x="2589" y="21495"/>
                <wp:lineTo x="2650" y="21495"/>
                <wp:lineTo x="3144" y="21495"/>
                <wp:lineTo x="17382" y="21495"/>
                <wp:lineTo x="21512" y="21084"/>
                <wp:lineTo x="21512" y="17525"/>
                <wp:lineTo x="7335" y="17525"/>
                <wp:lineTo x="11526" y="16429"/>
                <wp:lineTo x="11588" y="13554"/>
                <wp:lineTo x="10602" y="13280"/>
                <wp:lineTo x="9307" y="13143"/>
                <wp:lineTo x="13560" y="12048"/>
                <wp:lineTo x="13622" y="9036"/>
                <wp:lineTo x="13129" y="8899"/>
                <wp:lineTo x="7273" y="8762"/>
                <wp:lineTo x="11280" y="7667"/>
                <wp:lineTo x="11341" y="4655"/>
                <wp:lineTo x="10848" y="4518"/>
                <wp:lineTo x="6041" y="4381"/>
                <wp:lineTo x="8691" y="3286"/>
                <wp:lineTo x="8691" y="1095"/>
                <wp:lineTo x="7335" y="548"/>
                <wp:lineTo x="3328" y="0"/>
                <wp:lineTo x="2835" y="0"/>
              </wp:wrapPolygon>
            </wp:wrapTight>
            <wp:docPr id="1051487217" name="Picture 4"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87217" name="Picture 4" descr="A black and white text on a black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675755" cy="3005455"/>
                    </a:xfrm>
                    <a:prstGeom prst="rect">
                      <a:avLst/>
                    </a:prstGeom>
                  </pic:spPr>
                </pic:pic>
              </a:graphicData>
            </a:graphic>
            <wp14:sizeRelH relativeFrom="margin">
              <wp14:pctWidth>0</wp14:pctWidth>
            </wp14:sizeRelH>
            <wp14:sizeRelV relativeFrom="margin">
              <wp14:pctHeight>0</wp14:pctHeight>
            </wp14:sizeRelV>
          </wp:anchor>
        </w:drawing>
      </w:r>
    </w:p>
    <w:p w14:paraId="3FA10A8A" w14:textId="77777777" w:rsidR="00B0334B" w:rsidRDefault="00B0334B">
      <w:pPr>
        <w:pStyle w:val="BodyText"/>
        <w:rPr>
          <w:rFonts w:ascii="Times New Roman"/>
          <w:sz w:val="64"/>
        </w:rPr>
      </w:pPr>
    </w:p>
    <w:p w14:paraId="201E20AF" w14:textId="77777777" w:rsidR="00B0334B" w:rsidRDefault="00B0334B">
      <w:pPr>
        <w:pStyle w:val="BodyText"/>
        <w:rPr>
          <w:rFonts w:ascii="Times New Roman"/>
          <w:sz w:val="64"/>
        </w:rPr>
      </w:pPr>
    </w:p>
    <w:p w14:paraId="3C2A20ED" w14:textId="77777777" w:rsidR="00D861AF" w:rsidRDefault="00D861AF">
      <w:pPr>
        <w:pStyle w:val="BodyText"/>
        <w:rPr>
          <w:rFonts w:ascii="Times New Roman"/>
          <w:sz w:val="64"/>
        </w:rPr>
      </w:pPr>
    </w:p>
    <w:p w14:paraId="1AFC41C0" w14:textId="77777777" w:rsidR="00D861AF" w:rsidRDefault="00D861AF">
      <w:pPr>
        <w:pStyle w:val="BodyText"/>
        <w:rPr>
          <w:rFonts w:ascii="Times New Roman"/>
          <w:sz w:val="64"/>
        </w:rPr>
      </w:pPr>
    </w:p>
    <w:p w14:paraId="6ED1441F" w14:textId="77777777" w:rsidR="00B0334B" w:rsidRDefault="00B0334B">
      <w:pPr>
        <w:pStyle w:val="BodyText"/>
        <w:rPr>
          <w:rFonts w:ascii="Times New Roman"/>
          <w:sz w:val="64"/>
        </w:rPr>
      </w:pPr>
    </w:p>
    <w:p w14:paraId="6D2F5E68" w14:textId="77777777" w:rsidR="00B0334B" w:rsidRDefault="00B0334B">
      <w:pPr>
        <w:pStyle w:val="BodyText"/>
        <w:rPr>
          <w:rFonts w:ascii="Times New Roman"/>
          <w:sz w:val="64"/>
        </w:rPr>
      </w:pPr>
    </w:p>
    <w:p w14:paraId="4D45B371" w14:textId="77777777" w:rsidR="00B0334B" w:rsidRDefault="00B0334B">
      <w:pPr>
        <w:pStyle w:val="BodyText"/>
        <w:rPr>
          <w:rFonts w:ascii="Times New Roman"/>
          <w:sz w:val="64"/>
        </w:rPr>
      </w:pPr>
    </w:p>
    <w:p w14:paraId="0601D30A" w14:textId="77777777" w:rsidR="00B0334B" w:rsidRDefault="00B0334B">
      <w:pPr>
        <w:pStyle w:val="BodyText"/>
        <w:spacing w:before="236"/>
        <w:rPr>
          <w:rFonts w:ascii="Times New Roman"/>
          <w:sz w:val="64"/>
        </w:rPr>
      </w:pPr>
    </w:p>
    <w:p w14:paraId="0F09EA12" w14:textId="4FF57D0E" w:rsidR="00B0334B" w:rsidRDefault="00E37717">
      <w:pPr>
        <w:pStyle w:val="Title"/>
        <w:spacing w:line="319" w:lineRule="auto"/>
      </w:pPr>
      <w:r>
        <w:rPr>
          <w:color w:val="231F20"/>
        </w:rPr>
        <w:t xml:space="preserve">Thames North </w:t>
      </w:r>
      <w:r w:rsidR="008C5C8F">
        <w:rPr>
          <w:color w:val="231F20"/>
        </w:rPr>
        <w:t>Synod</w:t>
      </w:r>
      <w:r w:rsidR="008C5C8F">
        <w:rPr>
          <w:color w:val="231F20"/>
          <w:spacing w:val="-23"/>
        </w:rPr>
        <w:t xml:space="preserve"> </w:t>
      </w:r>
      <w:r w:rsidR="008C5C8F">
        <w:rPr>
          <w:color w:val="231F20"/>
        </w:rPr>
        <w:t>Safeguarding policy</w:t>
      </w:r>
    </w:p>
    <w:p w14:paraId="27571957" w14:textId="77777777" w:rsidR="00B0334B" w:rsidRDefault="00B0334B">
      <w:pPr>
        <w:pStyle w:val="BodyText"/>
        <w:rPr>
          <w:b/>
          <w:sz w:val="32"/>
        </w:rPr>
      </w:pPr>
    </w:p>
    <w:p w14:paraId="7B352E43" w14:textId="77777777" w:rsidR="00E37717" w:rsidRDefault="00E37717">
      <w:pPr>
        <w:pStyle w:val="BodyText"/>
        <w:rPr>
          <w:b/>
          <w:sz w:val="32"/>
        </w:rPr>
      </w:pPr>
    </w:p>
    <w:p w14:paraId="2E299809" w14:textId="77777777" w:rsidR="00E37717" w:rsidRDefault="00E37717">
      <w:pPr>
        <w:pStyle w:val="BodyText"/>
        <w:rPr>
          <w:b/>
          <w:sz w:val="32"/>
        </w:rPr>
      </w:pPr>
    </w:p>
    <w:p w14:paraId="67107E51" w14:textId="77777777" w:rsidR="00E37717" w:rsidRDefault="00E37717">
      <w:pPr>
        <w:pStyle w:val="BodyText"/>
        <w:rPr>
          <w:b/>
          <w:sz w:val="32"/>
        </w:rPr>
      </w:pPr>
    </w:p>
    <w:p w14:paraId="45022A3E" w14:textId="77777777" w:rsidR="00E37717" w:rsidRDefault="00E37717">
      <w:pPr>
        <w:pStyle w:val="BodyText"/>
        <w:rPr>
          <w:b/>
          <w:sz w:val="32"/>
        </w:rPr>
      </w:pPr>
    </w:p>
    <w:p w14:paraId="5B9FB385" w14:textId="77777777" w:rsidR="00E37717" w:rsidRDefault="00E37717">
      <w:pPr>
        <w:pStyle w:val="BodyText"/>
        <w:rPr>
          <w:b/>
          <w:sz w:val="32"/>
        </w:rPr>
      </w:pPr>
    </w:p>
    <w:p w14:paraId="3CBF4EF5" w14:textId="77777777" w:rsidR="00E37717" w:rsidRDefault="00E37717">
      <w:pPr>
        <w:pStyle w:val="BodyText"/>
        <w:rPr>
          <w:b/>
          <w:sz w:val="32"/>
        </w:rPr>
      </w:pPr>
    </w:p>
    <w:p w14:paraId="75FD194C" w14:textId="77777777" w:rsidR="00E37717" w:rsidRDefault="00E37717">
      <w:pPr>
        <w:pStyle w:val="BodyText"/>
        <w:rPr>
          <w:b/>
          <w:sz w:val="32"/>
        </w:rPr>
      </w:pPr>
    </w:p>
    <w:p w14:paraId="354CB350" w14:textId="77777777" w:rsidR="00E37717" w:rsidRDefault="00E37717">
      <w:pPr>
        <w:pStyle w:val="BodyText"/>
        <w:rPr>
          <w:b/>
          <w:sz w:val="32"/>
        </w:rPr>
      </w:pPr>
    </w:p>
    <w:p w14:paraId="29DFD283" w14:textId="77777777" w:rsidR="00E37717" w:rsidRDefault="00E37717">
      <w:pPr>
        <w:pStyle w:val="BodyText"/>
        <w:rPr>
          <w:b/>
          <w:sz w:val="32"/>
        </w:rPr>
      </w:pPr>
    </w:p>
    <w:p w14:paraId="1498C2A5" w14:textId="77777777" w:rsidR="00E37717" w:rsidRDefault="00E37717">
      <w:pPr>
        <w:pStyle w:val="BodyText"/>
        <w:rPr>
          <w:b/>
          <w:sz w:val="32"/>
        </w:rPr>
      </w:pPr>
    </w:p>
    <w:p w14:paraId="7D16C1D4" w14:textId="77777777" w:rsidR="00D861AF" w:rsidRDefault="00D861AF">
      <w:pPr>
        <w:pStyle w:val="BodyText"/>
        <w:rPr>
          <w:b/>
          <w:sz w:val="32"/>
        </w:rPr>
      </w:pPr>
    </w:p>
    <w:p w14:paraId="0FBCEC5E" w14:textId="77777777" w:rsidR="00D861AF" w:rsidRDefault="00D861AF">
      <w:pPr>
        <w:pStyle w:val="BodyText"/>
        <w:rPr>
          <w:b/>
          <w:sz w:val="32"/>
        </w:rPr>
      </w:pPr>
    </w:p>
    <w:p w14:paraId="38E25077" w14:textId="40CBFCF8" w:rsidR="00E37717" w:rsidRDefault="00D861AF">
      <w:pPr>
        <w:pStyle w:val="BodyText"/>
        <w:rPr>
          <w:b/>
          <w:sz w:val="32"/>
        </w:rPr>
      </w:pPr>
      <w:r>
        <w:rPr>
          <w:noProof/>
          <w:sz w:val="32"/>
          <w:szCs w:val="26"/>
        </w:rPr>
        <w:drawing>
          <wp:anchor distT="0" distB="0" distL="114300" distR="114300" simplePos="0" relativeHeight="251661312" behindDoc="1" locked="0" layoutInCell="1" allowOverlap="1" wp14:anchorId="67C3DAFE" wp14:editId="2BB353D8">
            <wp:simplePos x="0" y="0"/>
            <wp:positionH relativeFrom="column">
              <wp:posOffset>2961005</wp:posOffset>
            </wp:positionH>
            <wp:positionV relativeFrom="paragraph">
              <wp:posOffset>72390</wp:posOffset>
            </wp:positionV>
            <wp:extent cx="1724660" cy="723900"/>
            <wp:effectExtent l="0" t="0" r="8890" b="0"/>
            <wp:wrapTight wrapText="bothSides">
              <wp:wrapPolygon edited="0">
                <wp:start x="1909" y="0"/>
                <wp:lineTo x="0" y="5684"/>
                <wp:lineTo x="0" y="9095"/>
                <wp:lineTo x="477" y="12505"/>
                <wp:lineTo x="1909" y="18189"/>
                <wp:lineTo x="2147" y="21032"/>
                <wp:lineTo x="18848" y="21032"/>
                <wp:lineTo x="21473" y="21032"/>
                <wp:lineTo x="21473" y="16484"/>
                <wp:lineTo x="13838" y="9095"/>
                <wp:lineTo x="14077" y="5684"/>
                <wp:lineTo x="7635" y="0"/>
                <wp:lineTo x="3579" y="0"/>
                <wp:lineTo x="1909" y="0"/>
              </wp:wrapPolygon>
            </wp:wrapTight>
            <wp:docPr id="585972358" name="Picture 4"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87217" name="Picture 4" descr="A black and white text on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660" cy="723900"/>
                    </a:xfrm>
                    <a:prstGeom prst="rect">
                      <a:avLst/>
                    </a:prstGeom>
                  </pic:spPr>
                </pic:pic>
              </a:graphicData>
            </a:graphic>
            <wp14:sizeRelH relativeFrom="margin">
              <wp14:pctWidth>0</wp14:pctWidth>
            </wp14:sizeRelH>
            <wp14:sizeRelV relativeFrom="margin">
              <wp14:pctHeight>0</wp14:pctHeight>
            </wp14:sizeRelV>
          </wp:anchor>
        </w:drawing>
      </w:r>
    </w:p>
    <w:p w14:paraId="5373D53A" w14:textId="3B0819A1" w:rsidR="00B0334B" w:rsidRDefault="00B0334B">
      <w:pPr>
        <w:pStyle w:val="BodyText"/>
        <w:spacing w:before="303"/>
        <w:rPr>
          <w:b/>
          <w:sz w:val="32"/>
        </w:rPr>
      </w:pPr>
    </w:p>
    <w:p w14:paraId="1DC7FBDF" w14:textId="4DA05EDE" w:rsidR="00B0334B" w:rsidRDefault="008C5C8F">
      <w:pPr>
        <w:ind w:left="120"/>
        <w:rPr>
          <w:sz w:val="32"/>
        </w:rPr>
      </w:pPr>
      <w:r>
        <w:rPr>
          <w:noProof/>
        </w:rPr>
        <mc:AlternateContent>
          <mc:Choice Requires="wpg">
            <w:drawing>
              <wp:anchor distT="0" distB="0" distL="0" distR="0" simplePos="0" relativeHeight="15736832" behindDoc="0" locked="0" layoutInCell="1" allowOverlap="1" wp14:anchorId="215D5366" wp14:editId="14553F08">
                <wp:simplePos x="0" y="0"/>
                <wp:positionH relativeFrom="page">
                  <wp:posOffset>5093995</wp:posOffset>
                </wp:positionH>
                <wp:positionV relativeFrom="paragraph">
                  <wp:posOffset>-671028</wp:posOffset>
                </wp:positionV>
                <wp:extent cx="2124710" cy="1872614"/>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4710" cy="1872614"/>
                          <a:chOff x="0" y="0"/>
                          <a:chExt cx="2124710" cy="1872614"/>
                        </a:xfrm>
                      </wpg:grpSpPr>
                      <wps:wsp>
                        <wps:cNvPr id="29" name="Graphic 29"/>
                        <wps:cNvSpPr/>
                        <wps:spPr>
                          <a:xfrm>
                            <a:off x="0" y="0"/>
                            <a:ext cx="2124710" cy="1872614"/>
                          </a:xfrm>
                          <a:custGeom>
                            <a:avLst/>
                            <a:gdLst/>
                            <a:ahLst/>
                            <a:cxnLst/>
                            <a:rect l="l" t="t" r="r" b="b"/>
                            <a:pathLst>
                              <a:path w="2124710" h="1872614">
                                <a:moveTo>
                                  <a:pt x="1749352" y="0"/>
                                </a:moveTo>
                                <a:lnTo>
                                  <a:pt x="374976" y="0"/>
                                </a:lnTo>
                                <a:lnTo>
                                  <a:pt x="343809" y="27434"/>
                                </a:lnTo>
                                <a:lnTo>
                                  <a:pt x="311102" y="58782"/>
                                </a:lnTo>
                                <a:lnTo>
                                  <a:pt x="279753" y="91489"/>
                                </a:lnTo>
                                <a:lnTo>
                                  <a:pt x="249809" y="125506"/>
                                </a:lnTo>
                                <a:lnTo>
                                  <a:pt x="221316" y="160788"/>
                                </a:lnTo>
                                <a:lnTo>
                                  <a:pt x="194322" y="197286"/>
                                </a:lnTo>
                                <a:lnTo>
                                  <a:pt x="168873" y="234956"/>
                                </a:lnTo>
                                <a:lnTo>
                                  <a:pt x="145017" y="273748"/>
                                </a:lnTo>
                                <a:lnTo>
                                  <a:pt x="122800" y="313618"/>
                                </a:lnTo>
                                <a:lnTo>
                                  <a:pt x="102269" y="354517"/>
                                </a:lnTo>
                                <a:lnTo>
                                  <a:pt x="83470" y="396399"/>
                                </a:lnTo>
                                <a:lnTo>
                                  <a:pt x="66452" y="439218"/>
                                </a:lnTo>
                                <a:lnTo>
                                  <a:pt x="51260" y="482925"/>
                                </a:lnTo>
                                <a:lnTo>
                                  <a:pt x="37941" y="527475"/>
                                </a:lnTo>
                                <a:lnTo>
                                  <a:pt x="26543" y="572820"/>
                                </a:lnTo>
                                <a:lnTo>
                                  <a:pt x="17113" y="618914"/>
                                </a:lnTo>
                                <a:lnTo>
                                  <a:pt x="9696" y="665710"/>
                                </a:lnTo>
                                <a:lnTo>
                                  <a:pt x="4340" y="713160"/>
                                </a:lnTo>
                                <a:lnTo>
                                  <a:pt x="1093" y="761219"/>
                                </a:lnTo>
                                <a:lnTo>
                                  <a:pt x="0" y="809838"/>
                                </a:lnTo>
                                <a:lnTo>
                                  <a:pt x="1093" y="858458"/>
                                </a:lnTo>
                                <a:lnTo>
                                  <a:pt x="4340" y="906516"/>
                                </a:lnTo>
                                <a:lnTo>
                                  <a:pt x="9696" y="953967"/>
                                </a:lnTo>
                                <a:lnTo>
                                  <a:pt x="17113" y="1000762"/>
                                </a:lnTo>
                                <a:lnTo>
                                  <a:pt x="26543" y="1046856"/>
                                </a:lnTo>
                                <a:lnTo>
                                  <a:pt x="37941" y="1092202"/>
                                </a:lnTo>
                                <a:lnTo>
                                  <a:pt x="51260" y="1136752"/>
                                </a:lnTo>
                                <a:lnTo>
                                  <a:pt x="66452" y="1180460"/>
                                </a:lnTo>
                                <a:lnTo>
                                  <a:pt x="83470" y="1223279"/>
                                </a:lnTo>
                                <a:lnTo>
                                  <a:pt x="102269" y="1265161"/>
                                </a:lnTo>
                                <a:lnTo>
                                  <a:pt x="122800" y="1306061"/>
                                </a:lnTo>
                                <a:lnTo>
                                  <a:pt x="145017" y="1345931"/>
                                </a:lnTo>
                                <a:lnTo>
                                  <a:pt x="168873" y="1384724"/>
                                </a:lnTo>
                                <a:lnTo>
                                  <a:pt x="194322" y="1422394"/>
                                </a:lnTo>
                                <a:lnTo>
                                  <a:pt x="221316" y="1458893"/>
                                </a:lnTo>
                                <a:lnTo>
                                  <a:pt x="249809" y="1494175"/>
                                </a:lnTo>
                                <a:lnTo>
                                  <a:pt x="279753" y="1528193"/>
                                </a:lnTo>
                                <a:lnTo>
                                  <a:pt x="311102" y="1560900"/>
                                </a:lnTo>
                                <a:lnTo>
                                  <a:pt x="343809" y="1592249"/>
                                </a:lnTo>
                                <a:lnTo>
                                  <a:pt x="377827" y="1622193"/>
                                </a:lnTo>
                                <a:lnTo>
                                  <a:pt x="413109" y="1650686"/>
                                </a:lnTo>
                                <a:lnTo>
                                  <a:pt x="449608" y="1677680"/>
                                </a:lnTo>
                                <a:lnTo>
                                  <a:pt x="487278" y="1703129"/>
                                </a:lnTo>
                                <a:lnTo>
                                  <a:pt x="526071" y="1726985"/>
                                </a:lnTo>
                                <a:lnTo>
                                  <a:pt x="565941" y="1749202"/>
                                </a:lnTo>
                                <a:lnTo>
                                  <a:pt x="606841" y="1769733"/>
                                </a:lnTo>
                                <a:lnTo>
                                  <a:pt x="648723" y="1788532"/>
                                </a:lnTo>
                                <a:lnTo>
                                  <a:pt x="691542" y="1805550"/>
                                </a:lnTo>
                                <a:lnTo>
                                  <a:pt x="735250" y="1820742"/>
                                </a:lnTo>
                                <a:lnTo>
                                  <a:pt x="779800" y="1834061"/>
                                </a:lnTo>
                                <a:lnTo>
                                  <a:pt x="825146" y="1845459"/>
                                </a:lnTo>
                                <a:lnTo>
                                  <a:pt x="871240" y="1854890"/>
                                </a:lnTo>
                                <a:lnTo>
                                  <a:pt x="918035" y="1862306"/>
                                </a:lnTo>
                                <a:lnTo>
                                  <a:pt x="965486" y="1867662"/>
                                </a:lnTo>
                                <a:lnTo>
                                  <a:pt x="1013544" y="1870910"/>
                                </a:lnTo>
                                <a:lnTo>
                                  <a:pt x="1062164" y="1872003"/>
                                </a:lnTo>
                                <a:lnTo>
                                  <a:pt x="1110784" y="1870910"/>
                                </a:lnTo>
                                <a:lnTo>
                                  <a:pt x="1158842" y="1867662"/>
                                </a:lnTo>
                                <a:lnTo>
                                  <a:pt x="1206293" y="1862306"/>
                                </a:lnTo>
                                <a:lnTo>
                                  <a:pt x="1253088" y="1854890"/>
                                </a:lnTo>
                                <a:lnTo>
                                  <a:pt x="1299182" y="1845459"/>
                                </a:lnTo>
                                <a:lnTo>
                                  <a:pt x="1344528" y="1834061"/>
                                </a:lnTo>
                                <a:lnTo>
                                  <a:pt x="1389078" y="1820742"/>
                                </a:lnTo>
                                <a:lnTo>
                                  <a:pt x="1432786" y="1805550"/>
                                </a:lnTo>
                                <a:lnTo>
                                  <a:pt x="1475605" y="1788532"/>
                                </a:lnTo>
                                <a:lnTo>
                                  <a:pt x="1517487" y="1769733"/>
                                </a:lnTo>
                                <a:lnTo>
                                  <a:pt x="1558387" y="1749202"/>
                                </a:lnTo>
                                <a:lnTo>
                                  <a:pt x="1598257" y="1726985"/>
                                </a:lnTo>
                                <a:lnTo>
                                  <a:pt x="1637050" y="1703129"/>
                                </a:lnTo>
                                <a:lnTo>
                                  <a:pt x="1674720" y="1677680"/>
                                </a:lnTo>
                                <a:lnTo>
                                  <a:pt x="1711219" y="1650686"/>
                                </a:lnTo>
                                <a:lnTo>
                                  <a:pt x="1746501" y="1622193"/>
                                </a:lnTo>
                                <a:lnTo>
                                  <a:pt x="1780519" y="1592249"/>
                                </a:lnTo>
                                <a:lnTo>
                                  <a:pt x="1813226" y="1560900"/>
                                </a:lnTo>
                                <a:lnTo>
                                  <a:pt x="1844575" y="1528193"/>
                                </a:lnTo>
                                <a:lnTo>
                                  <a:pt x="1874519" y="1494175"/>
                                </a:lnTo>
                                <a:lnTo>
                                  <a:pt x="1903012" y="1458893"/>
                                </a:lnTo>
                                <a:lnTo>
                                  <a:pt x="1930006" y="1422394"/>
                                </a:lnTo>
                                <a:lnTo>
                                  <a:pt x="1955455" y="1384724"/>
                                </a:lnTo>
                                <a:lnTo>
                                  <a:pt x="1979311" y="1345931"/>
                                </a:lnTo>
                                <a:lnTo>
                                  <a:pt x="2001528" y="1306061"/>
                                </a:lnTo>
                                <a:lnTo>
                                  <a:pt x="2022059" y="1265161"/>
                                </a:lnTo>
                                <a:lnTo>
                                  <a:pt x="2040858" y="1223279"/>
                                </a:lnTo>
                                <a:lnTo>
                                  <a:pt x="2057876" y="1180460"/>
                                </a:lnTo>
                                <a:lnTo>
                                  <a:pt x="2073068" y="1136752"/>
                                </a:lnTo>
                                <a:lnTo>
                                  <a:pt x="2086387" y="1092202"/>
                                </a:lnTo>
                                <a:lnTo>
                                  <a:pt x="2097785" y="1046856"/>
                                </a:lnTo>
                                <a:lnTo>
                                  <a:pt x="2107215" y="1000762"/>
                                </a:lnTo>
                                <a:lnTo>
                                  <a:pt x="2114632" y="953967"/>
                                </a:lnTo>
                                <a:lnTo>
                                  <a:pt x="2119988" y="906516"/>
                                </a:lnTo>
                                <a:lnTo>
                                  <a:pt x="2123235" y="858458"/>
                                </a:lnTo>
                                <a:lnTo>
                                  <a:pt x="2124329" y="809838"/>
                                </a:lnTo>
                                <a:lnTo>
                                  <a:pt x="2123235" y="761219"/>
                                </a:lnTo>
                                <a:lnTo>
                                  <a:pt x="2119988" y="713160"/>
                                </a:lnTo>
                                <a:lnTo>
                                  <a:pt x="2114632" y="665710"/>
                                </a:lnTo>
                                <a:lnTo>
                                  <a:pt x="2107215" y="618914"/>
                                </a:lnTo>
                                <a:lnTo>
                                  <a:pt x="2097785" y="572820"/>
                                </a:lnTo>
                                <a:lnTo>
                                  <a:pt x="2086387" y="527475"/>
                                </a:lnTo>
                                <a:lnTo>
                                  <a:pt x="2073068" y="482925"/>
                                </a:lnTo>
                                <a:lnTo>
                                  <a:pt x="2057876" y="439218"/>
                                </a:lnTo>
                                <a:lnTo>
                                  <a:pt x="2040858" y="396399"/>
                                </a:lnTo>
                                <a:lnTo>
                                  <a:pt x="2022059" y="354517"/>
                                </a:lnTo>
                                <a:lnTo>
                                  <a:pt x="2001528" y="313618"/>
                                </a:lnTo>
                                <a:lnTo>
                                  <a:pt x="1979311" y="273748"/>
                                </a:lnTo>
                                <a:lnTo>
                                  <a:pt x="1955455" y="234956"/>
                                </a:lnTo>
                                <a:lnTo>
                                  <a:pt x="1930006" y="197286"/>
                                </a:lnTo>
                                <a:lnTo>
                                  <a:pt x="1903012" y="160788"/>
                                </a:lnTo>
                                <a:lnTo>
                                  <a:pt x="1874519" y="125506"/>
                                </a:lnTo>
                                <a:lnTo>
                                  <a:pt x="1844575" y="91489"/>
                                </a:lnTo>
                                <a:lnTo>
                                  <a:pt x="1813226" y="58782"/>
                                </a:lnTo>
                                <a:lnTo>
                                  <a:pt x="1780519" y="27434"/>
                                </a:lnTo>
                                <a:lnTo>
                                  <a:pt x="1749352" y="0"/>
                                </a:lnTo>
                                <a:close/>
                              </a:path>
                            </a:pathLst>
                          </a:custGeom>
                          <a:solidFill>
                            <a:srgbClr val="00AEEF"/>
                          </a:solidFill>
                        </wps:spPr>
                        <wps:bodyPr wrap="square" lIns="0" tIns="0" rIns="0" bIns="0" rtlCol="0">
                          <a:prstTxWarp prst="textNoShape">
                            <a:avLst/>
                          </a:prstTxWarp>
                          <a:noAutofit/>
                        </wps:bodyPr>
                      </wps:wsp>
                      <wps:wsp>
                        <wps:cNvPr id="30" name="Graphic 30"/>
                        <wps:cNvSpPr/>
                        <wps:spPr>
                          <a:xfrm>
                            <a:off x="240589" y="243318"/>
                            <a:ext cx="1650364" cy="702310"/>
                          </a:xfrm>
                          <a:custGeom>
                            <a:avLst/>
                            <a:gdLst/>
                            <a:ahLst/>
                            <a:cxnLst/>
                            <a:rect l="l" t="t" r="r" b="b"/>
                            <a:pathLst>
                              <a:path w="1650364" h="702310">
                                <a:moveTo>
                                  <a:pt x="145948" y="528891"/>
                                </a:moveTo>
                                <a:lnTo>
                                  <a:pt x="144487" y="514070"/>
                                </a:lnTo>
                                <a:lnTo>
                                  <a:pt x="140296" y="500786"/>
                                </a:lnTo>
                                <a:lnTo>
                                  <a:pt x="133667" y="489280"/>
                                </a:lnTo>
                                <a:lnTo>
                                  <a:pt x="129108" y="484339"/>
                                </a:lnTo>
                                <a:lnTo>
                                  <a:pt x="124904" y="479780"/>
                                </a:lnTo>
                                <a:lnTo>
                                  <a:pt x="115074" y="472935"/>
                                </a:lnTo>
                                <a:lnTo>
                                  <a:pt x="115074" y="530644"/>
                                </a:lnTo>
                                <a:lnTo>
                                  <a:pt x="110998" y="552107"/>
                                </a:lnTo>
                                <a:lnTo>
                                  <a:pt x="99237" y="567842"/>
                                </a:lnTo>
                                <a:lnTo>
                                  <a:pt x="80581" y="577519"/>
                                </a:lnTo>
                                <a:lnTo>
                                  <a:pt x="55778" y="580821"/>
                                </a:lnTo>
                                <a:lnTo>
                                  <a:pt x="45605" y="580821"/>
                                </a:lnTo>
                                <a:lnTo>
                                  <a:pt x="37185" y="580110"/>
                                </a:lnTo>
                                <a:lnTo>
                                  <a:pt x="30518" y="578358"/>
                                </a:lnTo>
                                <a:lnTo>
                                  <a:pt x="30518" y="486791"/>
                                </a:lnTo>
                                <a:lnTo>
                                  <a:pt x="35369" y="485825"/>
                                </a:lnTo>
                                <a:lnTo>
                                  <a:pt x="41884" y="485038"/>
                                </a:lnTo>
                                <a:lnTo>
                                  <a:pt x="49911" y="484530"/>
                                </a:lnTo>
                                <a:lnTo>
                                  <a:pt x="59296" y="484339"/>
                                </a:lnTo>
                                <a:lnTo>
                                  <a:pt x="82219" y="487184"/>
                                </a:lnTo>
                                <a:lnTo>
                                  <a:pt x="99822" y="495782"/>
                                </a:lnTo>
                                <a:lnTo>
                                  <a:pt x="111099" y="510247"/>
                                </a:lnTo>
                                <a:lnTo>
                                  <a:pt x="115074" y="530644"/>
                                </a:lnTo>
                                <a:lnTo>
                                  <a:pt x="115074" y="472935"/>
                                </a:lnTo>
                                <a:lnTo>
                                  <a:pt x="112864" y="471385"/>
                                </a:lnTo>
                                <a:lnTo>
                                  <a:pt x="97802" y="465226"/>
                                </a:lnTo>
                                <a:lnTo>
                                  <a:pt x="80213" y="461530"/>
                                </a:lnTo>
                                <a:lnTo>
                                  <a:pt x="81432" y="461530"/>
                                </a:lnTo>
                                <a:lnTo>
                                  <a:pt x="58585" y="460133"/>
                                </a:lnTo>
                                <a:lnTo>
                                  <a:pt x="41148" y="460502"/>
                                </a:lnTo>
                                <a:lnTo>
                                  <a:pt x="25615" y="461530"/>
                                </a:lnTo>
                                <a:lnTo>
                                  <a:pt x="11912" y="463092"/>
                                </a:lnTo>
                                <a:lnTo>
                                  <a:pt x="0" y="465035"/>
                                </a:lnTo>
                                <a:lnTo>
                                  <a:pt x="0" y="698347"/>
                                </a:lnTo>
                                <a:lnTo>
                                  <a:pt x="30518" y="698347"/>
                                </a:lnTo>
                                <a:lnTo>
                                  <a:pt x="30518" y="603275"/>
                                </a:lnTo>
                                <a:lnTo>
                                  <a:pt x="37541" y="605028"/>
                                </a:lnTo>
                                <a:lnTo>
                                  <a:pt x="45961" y="605370"/>
                                </a:lnTo>
                                <a:lnTo>
                                  <a:pt x="55079" y="605370"/>
                                </a:lnTo>
                                <a:lnTo>
                                  <a:pt x="96342" y="598843"/>
                                </a:lnTo>
                                <a:lnTo>
                                  <a:pt x="135445" y="569353"/>
                                </a:lnTo>
                                <a:lnTo>
                                  <a:pt x="144767" y="544093"/>
                                </a:lnTo>
                                <a:lnTo>
                                  <a:pt x="145948" y="528891"/>
                                </a:lnTo>
                                <a:close/>
                              </a:path>
                              <a:path w="1650364" h="702310">
                                <a:moveTo>
                                  <a:pt x="340664" y="698347"/>
                                </a:moveTo>
                                <a:lnTo>
                                  <a:pt x="337032" y="689000"/>
                                </a:lnTo>
                                <a:lnTo>
                                  <a:pt x="332905" y="674839"/>
                                </a:lnTo>
                                <a:lnTo>
                                  <a:pt x="328180" y="656209"/>
                                </a:lnTo>
                                <a:lnTo>
                                  <a:pt x="322770" y="633437"/>
                                </a:lnTo>
                                <a:lnTo>
                                  <a:pt x="317347" y="616521"/>
                                </a:lnTo>
                                <a:lnTo>
                                  <a:pt x="309880" y="602754"/>
                                </a:lnTo>
                                <a:lnTo>
                                  <a:pt x="303453" y="595896"/>
                                </a:lnTo>
                                <a:lnTo>
                                  <a:pt x="300177" y="592391"/>
                                </a:lnTo>
                                <a:lnTo>
                                  <a:pt x="288036" y="585724"/>
                                </a:lnTo>
                                <a:lnTo>
                                  <a:pt x="288036" y="584669"/>
                                </a:lnTo>
                                <a:lnTo>
                                  <a:pt x="305358" y="576084"/>
                                </a:lnTo>
                                <a:lnTo>
                                  <a:pt x="309003" y="572744"/>
                                </a:lnTo>
                                <a:lnTo>
                                  <a:pt x="319519" y="563105"/>
                                </a:lnTo>
                                <a:lnTo>
                                  <a:pt x="329082" y="545909"/>
                                </a:lnTo>
                                <a:lnTo>
                                  <a:pt x="332587" y="524687"/>
                                </a:lnTo>
                                <a:lnTo>
                                  <a:pt x="331317" y="511251"/>
                                </a:lnTo>
                                <a:lnTo>
                                  <a:pt x="301713" y="471157"/>
                                </a:lnTo>
                                <a:lnTo>
                                  <a:pt x="301713" y="527837"/>
                                </a:lnTo>
                                <a:lnTo>
                                  <a:pt x="298043" y="545909"/>
                                </a:lnTo>
                                <a:lnTo>
                                  <a:pt x="297967" y="546252"/>
                                </a:lnTo>
                                <a:lnTo>
                                  <a:pt x="287286" y="560425"/>
                                </a:lnTo>
                                <a:lnTo>
                                  <a:pt x="270484" y="569531"/>
                                </a:lnTo>
                                <a:lnTo>
                                  <a:pt x="248386" y="572744"/>
                                </a:lnTo>
                                <a:lnTo>
                                  <a:pt x="217170" y="572744"/>
                                </a:lnTo>
                                <a:lnTo>
                                  <a:pt x="217170" y="486791"/>
                                </a:lnTo>
                                <a:lnTo>
                                  <a:pt x="222034" y="485762"/>
                                </a:lnTo>
                                <a:lnTo>
                                  <a:pt x="228701" y="484860"/>
                                </a:lnTo>
                                <a:lnTo>
                                  <a:pt x="237147" y="484225"/>
                                </a:lnTo>
                                <a:lnTo>
                                  <a:pt x="247345" y="483984"/>
                                </a:lnTo>
                                <a:lnTo>
                                  <a:pt x="269455" y="486549"/>
                                </a:lnTo>
                                <a:lnTo>
                                  <a:pt x="286626" y="494474"/>
                                </a:lnTo>
                                <a:lnTo>
                                  <a:pt x="297764" y="508114"/>
                                </a:lnTo>
                                <a:lnTo>
                                  <a:pt x="301713" y="527837"/>
                                </a:lnTo>
                                <a:lnTo>
                                  <a:pt x="301713" y="471157"/>
                                </a:lnTo>
                                <a:lnTo>
                                  <a:pt x="286321" y="464959"/>
                                </a:lnTo>
                                <a:lnTo>
                                  <a:pt x="267677" y="461327"/>
                                </a:lnTo>
                                <a:lnTo>
                                  <a:pt x="245237" y="460133"/>
                                </a:lnTo>
                                <a:lnTo>
                                  <a:pt x="229527" y="460514"/>
                                </a:lnTo>
                                <a:lnTo>
                                  <a:pt x="213969" y="461581"/>
                                </a:lnTo>
                                <a:lnTo>
                                  <a:pt x="199402" y="463232"/>
                                </a:lnTo>
                                <a:lnTo>
                                  <a:pt x="186639" y="465391"/>
                                </a:lnTo>
                                <a:lnTo>
                                  <a:pt x="186639" y="698347"/>
                                </a:lnTo>
                                <a:lnTo>
                                  <a:pt x="217170" y="698347"/>
                                </a:lnTo>
                                <a:lnTo>
                                  <a:pt x="217170" y="595896"/>
                                </a:lnTo>
                                <a:lnTo>
                                  <a:pt x="245935" y="595896"/>
                                </a:lnTo>
                                <a:lnTo>
                                  <a:pt x="287134" y="621068"/>
                                </a:lnTo>
                                <a:lnTo>
                                  <a:pt x="298183" y="662139"/>
                                </a:lnTo>
                                <a:lnTo>
                                  <a:pt x="302285" y="678522"/>
                                </a:lnTo>
                                <a:lnTo>
                                  <a:pt x="305943" y="690702"/>
                                </a:lnTo>
                                <a:lnTo>
                                  <a:pt x="309092" y="698347"/>
                                </a:lnTo>
                                <a:lnTo>
                                  <a:pt x="340664" y="698347"/>
                                </a:lnTo>
                                <a:close/>
                              </a:path>
                              <a:path w="1650364" h="702310">
                                <a:moveTo>
                                  <a:pt x="557123" y="698347"/>
                                </a:moveTo>
                                <a:lnTo>
                                  <a:pt x="531736" y="623963"/>
                                </a:lnTo>
                                <a:lnTo>
                                  <a:pt x="523595" y="600113"/>
                                </a:lnTo>
                                <a:lnTo>
                                  <a:pt x="492925" y="510235"/>
                                </a:lnTo>
                                <a:lnTo>
                                  <a:pt x="492925" y="600113"/>
                                </a:lnTo>
                                <a:lnTo>
                                  <a:pt x="421703" y="600113"/>
                                </a:lnTo>
                                <a:lnTo>
                                  <a:pt x="444741" y="532053"/>
                                </a:lnTo>
                                <a:lnTo>
                                  <a:pt x="448144" y="520865"/>
                                </a:lnTo>
                                <a:lnTo>
                                  <a:pt x="451167" y="510032"/>
                                </a:lnTo>
                                <a:lnTo>
                                  <a:pt x="453936" y="499338"/>
                                </a:lnTo>
                                <a:lnTo>
                                  <a:pt x="456438" y="488899"/>
                                </a:lnTo>
                                <a:lnTo>
                                  <a:pt x="457479" y="488899"/>
                                </a:lnTo>
                                <a:lnTo>
                                  <a:pt x="460159" y="499338"/>
                                </a:lnTo>
                                <a:lnTo>
                                  <a:pt x="462927" y="509816"/>
                                </a:lnTo>
                                <a:lnTo>
                                  <a:pt x="465975" y="520725"/>
                                </a:lnTo>
                                <a:lnTo>
                                  <a:pt x="469315" y="531698"/>
                                </a:lnTo>
                                <a:lnTo>
                                  <a:pt x="469417" y="532053"/>
                                </a:lnTo>
                                <a:lnTo>
                                  <a:pt x="492925" y="600113"/>
                                </a:lnTo>
                                <a:lnTo>
                                  <a:pt x="492925" y="510235"/>
                                </a:lnTo>
                                <a:lnTo>
                                  <a:pt x="485648" y="488899"/>
                                </a:lnTo>
                                <a:lnTo>
                                  <a:pt x="476427" y="461886"/>
                                </a:lnTo>
                                <a:lnTo>
                                  <a:pt x="439597" y="461886"/>
                                </a:lnTo>
                                <a:lnTo>
                                  <a:pt x="359257" y="698347"/>
                                </a:lnTo>
                                <a:lnTo>
                                  <a:pt x="390829" y="698347"/>
                                </a:lnTo>
                                <a:lnTo>
                                  <a:pt x="415378" y="623963"/>
                                </a:lnTo>
                                <a:lnTo>
                                  <a:pt x="499237" y="623963"/>
                                </a:lnTo>
                                <a:lnTo>
                                  <a:pt x="524497" y="698347"/>
                                </a:lnTo>
                                <a:lnTo>
                                  <a:pt x="557123" y="698347"/>
                                </a:lnTo>
                                <a:close/>
                              </a:path>
                              <a:path w="1650364" h="702310">
                                <a:moveTo>
                                  <a:pt x="666254" y="136372"/>
                                </a:moveTo>
                                <a:lnTo>
                                  <a:pt x="551776" y="136372"/>
                                </a:lnTo>
                                <a:lnTo>
                                  <a:pt x="551776" y="190652"/>
                                </a:lnTo>
                                <a:lnTo>
                                  <a:pt x="599211" y="190652"/>
                                </a:lnTo>
                                <a:lnTo>
                                  <a:pt x="599211" y="255409"/>
                                </a:lnTo>
                                <a:lnTo>
                                  <a:pt x="593813" y="257022"/>
                                </a:lnTo>
                                <a:lnTo>
                                  <a:pt x="586092" y="258318"/>
                                </a:lnTo>
                                <a:lnTo>
                                  <a:pt x="576503" y="259194"/>
                                </a:lnTo>
                                <a:lnTo>
                                  <a:pt x="565454" y="259511"/>
                                </a:lnTo>
                                <a:lnTo>
                                  <a:pt x="526224" y="252742"/>
                                </a:lnTo>
                                <a:lnTo>
                                  <a:pt x="495503" y="233070"/>
                                </a:lnTo>
                                <a:lnTo>
                                  <a:pt x="475475" y="201409"/>
                                </a:lnTo>
                                <a:lnTo>
                                  <a:pt x="468312" y="158724"/>
                                </a:lnTo>
                                <a:lnTo>
                                  <a:pt x="476123" y="115100"/>
                                </a:lnTo>
                                <a:lnTo>
                                  <a:pt x="497674" y="84035"/>
                                </a:lnTo>
                                <a:lnTo>
                                  <a:pt x="530072" y="65468"/>
                                </a:lnTo>
                                <a:lnTo>
                                  <a:pt x="570471" y="59296"/>
                                </a:lnTo>
                                <a:lnTo>
                                  <a:pt x="593458" y="60274"/>
                                </a:lnTo>
                                <a:lnTo>
                                  <a:pt x="612381" y="63004"/>
                                </a:lnTo>
                                <a:lnTo>
                                  <a:pt x="628142" y="67183"/>
                                </a:lnTo>
                                <a:lnTo>
                                  <a:pt x="641629" y="72517"/>
                                </a:lnTo>
                                <a:lnTo>
                                  <a:pt x="645071" y="59296"/>
                                </a:lnTo>
                                <a:lnTo>
                                  <a:pt x="656221" y="16421"/>
                                </a:lnTo>
                                <a:lnTo>
                                  <a:pt x="642124" y="11252"/>
                                </a:lnTo>
                                <a:lnTo>
                                  <a:pt x="623100" y="6629"/>
                                </a:lnTo>
                                <a:lnTo>
                                  <a:pt x="623290" y="6629"/>
                                </a:lnTo>
                                <a:lnTo>
                                  <a:pt x="598881" y="3149"/>
                                </a:lnTo>
                                <a:lnTo>
                                  <a:pt x="570928" y="1828"/>
                                </a:lnTo>
                                <a:lnTo>
                                  <a:pt x="522960" y="6629"/>
                                </a:lnTo>
                                <a:lnTo>
                                  <a:pt x="480707" y="20751"/>
                                </a:lnTo>
                                <a:lnTo>
                                  <a:pt x="445516" y="43789"/>
                                </a:lnTo>
                                <a:lnTo>
                                  <a:pt x="418668" y="75349"/>
                                </a:lnTo>
                                <a:lnTo>
                                  <a:pt x="401497" y="115100"/>
                                </a:lnTo>
                                <a:lnTo>
                                  <a:pt x="395338" y="162369"/>
                                </a:lnTo>
                                <a:lnTo>
                                  <a:pt x="398195" y="195173"/>
                                </a:lnTo>
                                <a:lnTo>
                                  <a:pt x="420166" y="252031"/>
                                </a:lnTo>
                                <a:lnTo>
                                  <a:pt x="462229" y="292341"/>
                                </a:lnTo>
                                <a:lnTo>
                                  <a:pt x="524421" y="312991"/>
                                </a:lnTo>
                                <a:lnTo>
                                  <a:pt x="563638" y="315620"/>
                                </a:lnTo>
                                <a:lnTo>
                                  <a:pt x="593775" y="313944"/>
                                </a:lnTo>
                                <a:lnTo>
                                  <a:pt x="622134" y="309702"/>
                                </a:lnTo>
                                <a:lnTo>
                                  <a:pt x="646887" y="304076"/>
                                </a:lnTo>
                                <a:lnTo>
                                  <a:pt x="666254" y="298284"/>
                                </a:lnTo>
                                <a:lnTo>
                                  <a:pt x="666254" y="259511"/>
                                </a:lnTo>
                                <a:lnTo>
                                  <a:pt x="666254" y="136372"/>
                                </a:lnTo>
                                <a:close/>
                              </a:path>
                              <a:path w="1650364" h="702310">
                                <a:moveTo>
                                  <a:pt x="752195" y="468553"/>
                                </a:moveTo>
                                <a:lnTo>
                                  <a:pt x="744105" y="465340"/>
                                </a:lnTo>
                                <a:lnTo>
                                  <a:pt x="732015" y="462013"/>
                                </a:lnTo>
                                <a:lnTo>
                                  <a:pt x="715975" y="459422"/>
                                </a:lnTo>
                                <a:lnTo>
                                  <a:pt x="696048" y="458368"/>
                                </a:lnTo>
                                <a:lnTo>
                                  <a:pt x="645820" y="467309"/>
                                </a:lnTo>
                                <a:lnTo>
                                  <a:pt x="606806" y="492531"/>
                                </a:lnTo>
                                <a:lnTo>
                                  <a:pt x="581545" y="531634"/>
                                </a:lnTo>
                                <a:lnTo>
                                  <a:pt x="572554" y="582218"/>
                                </a:lnTo>
                                <a:lnTo>
                                  <a:pt x="581380" y="633628"/>
                                </a:lnTo>
                                <a:lnTo>
                                  <a:pt x="605802" y="671118"/>
                                </a:lnTo>
                                <a:lnTo>
                                  <a:pt x="642721" y="694067"/>
                                </a:lnTo>
                                <a:lnTo>
                                  <a:pt x="689038" y="701852"/>
                                </a:lnTo>
                                <a:lnTo>
                                  <a:pt x="709409" y="700887"/>
                                </a:lnTo>
                                <a:lnTo>
                                  <a:pt x="751484" y="690626"/>
                                </a:lnTo>
                                <a:lnTo>
                                  <a:pt x="735177" y="670115"/>
                                </a:lnTo>
                                <a:lnTo>
                                  <a:pt x="722934" y="673214"/>
                                </a:lnTo>
                                <a:lnTo>
                                  <a:pt x="709460" y="675195"/>
                                </a:lnTo>
                                <a:lnTo>
                                  <a:pt x="695350" y="675894"/>
                                </a:lnTo>
                                <a:lnTo>
                                  <a:pt x="657085" y="669239"/>
                                </a:lnTo>
                                <a:lnTo>
                                  <a:pt x="628650" y="650240"/>
                                </a:lnTo>
                                <a:lnTo>
                                  <a:pt x="610933" y="620395"/>
                                </a:lnTo>
                                <a:lnTo>
                                  <a:pt x="604837" y="581164"/>
                                </a:lnTo>
                                <a:lnTo>
                                  <a:pt x="611466" y="539927"/>
                                </a:lnTo>
                                <a:lnTo>
                                  <a:pt x="630186" y="509422"/>
                                </a:lnTo>
                                <a:lnTo>
                                  <a:pt x="659307" y="490486"/>
                                </a:lnTo>
                                <a:lnTo>
                                  <a:pt x="697103" y="483984"/>
                                </a:lnTo>
                                <a:lnTo>
                                  <a:pt x="711212" y="484733"/>
                                </a:lnTo>
                                <a:lnTo>
                                  <a:pt x="723950" y="486791"/>
                                </a:lnTo>
                                <a:lnTo>
                                  <a:pt x="735101" y="489915"/>
                                </a:lnTo>
                                <a:lnTo>
                                  <a:pt x="744474" y="493814"/>
                                </a:lnTo>
                                <a:lnTo>
                                  <a:pt x="747483" y="483984"/>
                                </a:lnTo>
                                <a:lnTo>
                                  <a:pt x="752195" y="468553"/>
                                </a:lnTo>
                                <a:close/>
                              </a:path>
                              <a:path w="1650364" h="702310">
                                <a:moveTo>
                                  <a:pt x="947953" y="461886"/>
                                </a:moveTo>
                                <a:lnTo>
                                  <a:pt x="772883" y="461886"/>
                                </a:lnTo>
                                <a:lnTo>
                                  <a:pt x="772883" y="487845"/>
                                </a:lnTo>
                                <a:lnTo>
                                  <a:pt x="844804" y="487845"/>
                                </a:lnTo>
                                <a:lnTo>
                                  <a:pt x="844804" y="698347"/>
                                </a:lnTo>
                                <a:lnTo>
                                  <a:pt x="875677" y="698347"/>
                                </a:lnTo>
                                <a:lnTo>
                                  <a:pt x="875677" y="487845"/>
                                </a:lnTo>
                                <a:lnTo>
                                  <a:pt x="947953" y="487845"/>
                                </a:lnTo>
                                <a:lnTo>
                                  <a:pt x="947953" y="461886"/>
                                </a:lnTo>
                                <a:close/>
                              </a:path>
                              <a:path w="1650364" h="702310">
                                <a:moveTo>
                                  <a:pt x="1001928" y="155524"/>
                                </a:moveTo>
                                <a:lnTo>
                                  <a:pt x="995807" y="106781"/>
                                </a:lnTo>
                                <a:lnTo>
                                  <a:pt x="977747" y="64135"/>
                                </a:lnTo>
                                <a:lnTo>
                                  <a:pt x="969911" y="55194"/>
                                </a:lnTo>
                                <a:lnTo>
                                  <a:pt x="948143" y="30314"/>
                                </a:lnTo>
                                <a:lnTo>
                                  <a:pt x="928497" y="19570"/>
                                </a:lnTo>
                                <a:lnTo>
                                  <a:pt x="928497" y="157810"/>
                                </a:lnTo>
                                <a:lnTo>
                                  <a:pt x="923556" y="199529"/>
                                </a:lnTo>
                                <a:lnTo>
                                  <a:pt x="909243" y="232448"/>
                                </a:lnTo>
                                <a:lnTo>
                                  <a:pt x="909180" y="232613"/>
                                </a:lnTo>
                                <a:lnTo>
                                  <a:pt x="885977" y="254406"/>
                                </a:lnTo>
                                <a:lnTo>
                                  <a:pt x="854621" y="262255"/>
                                </a:lnTo>
                                <a:lnTo>
                                  <a:pt x="854163" y="262255"/>
                                </a:lnTo>
                                <a:lnTo>
                                  <a:pt x="823341" y="254406"/>
                                </a:lnTo>
                                <a:lnTo>
                                  <a:pt x="823036" y="254406"/>
                                </a:lnTo>
                                <a:lnTo>
                                  <a:pt x="799541" y="232448"/>
                                </a:lnTo>
                                <a:lnTo>
                                  <a:pt x="784898" y="199732"/>
                                </a:lnTo>
                                <a:lnTo>
                                  <a:pt x="779818" y="159181"/>
                                </a:lnTo>
                                <a:lnTo>
                                  <a:pt x="784771" y="118694"/>
                                </a:lnTo>
                                <a:lnTo>
                                  <a:pt x="799185" y="85813"/>
                                </a:lnTo>
                                <a:lnTo>
                                  <a:pt x="799261" y="85648"/>
                                </a:lnTo>
                                <a:lnTo>
                                  <a:pt x="822617" y="63474"/>
                                </a:lnTo>
                                <a:lnTo>
                                  <a:pt x="822312" y="63474"/>
                                </a:lnTo>
                                <a:lnTo>
                                  <a:pt x="854621" y="55194"/>
                                </a:lnTo>
                                <a:lnTo>
                                  <a:pt x="886358" y="63474"/>
                                </a:lnTo>
                                <a:lnTo>
                                  <a:pt x="909510" y="85813"/>
                                </a:lnTo>
                                <a:lnTo>
                                  <a:pt x="923683" y="118491"/>
                                </a:lnTo>
                                <a:lnTo>
                                  <a:pt x="928497" y="157810"/>
                                </a:lnTo>
                                <a:lnTo>
                                  <a:pt x="928497" y="19570"/>
                                </a:lnTo>
                                <a:lnTo>
                                  <a:pt x="907415" y="8039"/>
                                </a:lnTo>
                                <a:lnTo>
                                  <a:pt x="855980" y="0"/>
                                </a:lnTo>
                                <a:lnTo>
                                  <a:pt x="805751" y="7899"/>
                                </a:lnTo>
                                <a:lnTo>
                                  <a:pt x="764311" y="30149"/>
                                </a:lnTo>
                                <a:lnTo>
                                  <a:pt x="733044" y="64528"/>
                                </a:lnTo>
                                <a:lnTo>
                                  <a:pt x="713270" y="108877"/>
                                </a:lnTo>
                                <a:lnTo>
                                  <a:pt x="706386" y="160997"/>
                                </a:lnTo>
                                <a:lnTo>
                                  <a:pt x="712711" y="210896"/>
                                </a:lnTo>
                                <a:lnTo>
                                  <a:pt x="731139" y="253898"/>
                                </a:lnTo>
                                <a:lnTo>
                                  <a:pt x="760869" y="287591"/>
                                </a:lnTo>
                                <a:lnTo>
                                  <a:pt x="801077" y="309575"/>
                                </a:lnTo>
                                <a:lnTo>
                                  <a:pt x="850963" y="317436"/>
                                </a:lnTo>
                                <a:lnTo>
                                  <a:pt x="851420" y="317436"/>
                                </a:lnTo>
                                <a:lnTo>
                                  <a:pt x="901573" y="310324"/>
                                </a:lnTo>
                                <a:lnTo>
                                  <a:pt x="943216" y="289610"/>
                                </a:lnTo>
                                <a:lnTo>
                                  <a:pt x="974826" y="256260"/>
                                </a:lnTo>
                                <a:lnTo>
                                  <a:pt x="994905" y="211251"/>
                                </a:lnTo>
                                <a:lnTo>
                                  <a:pt x="1001928" y="155524"/>
                                </a:lnTo>
                                <a:close/>
                              </a:path>
                              <a:path w="1650364" h="702310">
                                <a:moveTo>
                                  <a:pt x="1004785" y="461886"/>
                                </a:moveTo>
                                <a:lnTo>
                                  <a:pt x="973912" y="461886"/>
                                </a:lnTo>
                                <a:lnTo>
                                  <a:pt x="973912" y="698347"/>
                                </a:lnTo>
                                <a:lnTo>
                                  <a:pt x="1004785" y="698347"/>
                                </a:lnTo>
                                <a:lnTo>
                                  <a:pt x="1004785" y="461886"/>
                                </a:lnTo>
                                <a:close/>
                              </a:path>
                              <a:path w="1650364" h="702310">
                                <a:moveTo>
                                  <a:pt x="1223708" y="468553"/>
                                </a:moveTo>
                                <a:lnTo>
                                  <a:pt x="1215631" y="465340"/>
                                </a:lnTo>
                                <a:lnTo>
                                  <a:pt x="1203540" y="462013"/>
                                </a:lnTo>
                                <a:lnTo>
                                  <a:pt x="1187500" y="459422"/>
                                </a:lnTo>
                                <a:lnTo>
                                  <a:pt x="1167574" y="458368"/>
                                </a:lnTo>
                                <a:lnTo>
                                  <a:pt x="1117346" y="467309"/>
                                </a:lnTo>
                                <a:lnTo>
                                  <a:pt x="1078331" y="492531"/>
                                </a:lnTo>
                                <a:lnTo>
                                  <a:pt x="1053071" y="531634"/>
                                </a:lnTo>
                                <a:lnTo>
                                  <a:pt x="1044079" y="582218"/>
                                </a:lnTo>
                                <a:lnTo>
                                  <a:pt x="1052906" y="633628"/>
                                </a:lnTo>
                                <a:lnTo>
                                  <a:pt x="1077328" y="671118"/>
                                </a:lnTo>
                                <a:lnTo>
                                  <a:pt x="1114234" y="694067"/>
                                </a:lnTo>
                                <a:lnTo>
                                  <a:pt x="1160551" y="701852"/>
                                </a:lnTo>
                                <a:lnTo>
                                  <a:pt x="1180922" y="700887"/>
                                </a:lnTo>
                                <a:lnTo>
                                  <a:pt x="1198486" y="698347"/>
                                </a:lnTo>
                                <a:lnTo>
                                  <a:pt x="1212710" y="694753"/>
                                </a:lnTo>
                                <a:lnTo>
                                  <a:pt x="1223010" y="690626"/>
                                </a:lnTo>
                                <a:lnTo>
                                  <a:pt x="1219428" y="675894"/>
                                </a:lnTo>
                                <a:lnTo>
                                  <a:pt x="1217041" y="666064"/>
                                </a:lnTo>
                                <a:lnTo>
                                  <a:pt x="1206690" y="670115"/>
                                </a:lnTo>
                                <a:lnTo>
                                  <a:pt x="1194460" y="673214"/>
                                </a:lnTo>
                                <a:lnTo>
                                  <a:pt x="1180973" y="675195"/>
                                </a:lnTo>
                                <a:lnTo>
                                  <a:pt x="1166876" y="675894"/>
                                </a:lnTo>
                                <a:lnTo>
                                  <a:pt x="1128610" y="669239"/>
                                </a:lnTo>
                                <a:lnTo>
                                  <a:pt x="1100162" y="650240"/>
                                </a:lnTo>
                                <a:lnTo>
                                  <a:pt x="1082459" y="620395"/>
                                </a:lnTo>
                                <a:lnTo>
                                  <a:pt x="1076350" y="581164"/>
                                </a:lnTo>
                                <a:lnTo>
                                  <a:pt x="1082979" y="539927"/>
                                </a:lnTo>
                                <a:lnTo>
                                  <a:pt x="1101699" y="509422"/>
                                </a:lnTo>
                                <a:lnTo>
                                  <a:pt x="1130820" y="490486"/>
                                </a:lnTo>
                                <a:lnTo>
                                  <a:pt x="1168628" y="483984"/>
                                </a:lnTo>
                                <a:lnTo>
                                  <a:pt x="1182738" y="484733"/>
                                </a:lnTo>
                                <a:lnTo>
                                  <a:pt x="1195463" y="486791"/>
                                </a:lnTo>
                                <a:lnTo>
                                  <a:pt x="1206614" y="489915"/>
                                </a:lnTo>
                                <a:lnTo>
                                  <a:pt x="1215986" y="493814"/>
                                </a:lnTo>
                                <a:lnTo>
                                  <a:pt x="1218996" y="483984"/>
                                </a:lnTo>
                                <a:lnTo>
                                  <a:pt x="1223708" y="468553"/>
                                </a:lnTo>
                                <a:close/>
                              </a:path>
                              <a:path w="1650364" h="702310">
                                <a:moveTo>
                                  <a:pt x="1328940" y="155524"/>
                                </a:moveTo>
                                <a:lnTo>
                                  <a:pt x="1322819" y="106781"/>
                                </a:lnTo>
                                <a:lnTo>
                                  <a:pt x="1304759" y="64135"/>
                                </a:lnTo>
                                <a:lnTo>
                                  <a:pt x="1296924" y="55194"/>
                                </a:lnTo>
                                <a:lnTo>
                                  <a:pt x="1275156" y="30314"/>
                                </a:lnTo>
                                <a:lnTo>
                                  <a:pt x="1255509" y="19570"/>
                                </a:lnTo>
                                <a:lnTo>
                                  <a:pt x="1255509" y="157810"/>
                                </a:lnTo>
                                <a:lnTo>
                                  <a:pt x="1250569" y="199529"/>
                                </a:lnTo>
                                <a:lnTo>
                                  <a:pt x="1236256" y="232448"/>
                                </a:lnTo>
                                <a:lnTo>
                                  <a:pt x="1236192" y="232613"/>
                                </a:lnTo>
                                <a:lnTo>
                                  <a:pt x="1212989" y="254406"/>
                                </a:lnTo>
                                <a:lnTo>
                                  <a:pt x="1181633" y="262255"/>
                                </a:lnTo>
                                <a:lnTo>
                                  <a:pt x="1181176" y="262255"/>
                                </a:lnTo>
                                <a:lnTo>
                                  <a:pt x="1150353" y="254406"/>
                                </a:lnTo>
                                <a:lnTo>
                                  <a:pt x="1150048" y="254406"/>
                                </a:lnTo>
                                <a:lnTo>
                                  <a:pt x="1126553" y="232448"/>
                                </a:lnTo>
                                <a:lnTo>
                                  <a:pt x="1111910" y="199732"/>
                                </a:lnTo>
                                <a:lnTo>
                                  <a:pt x="1106830" y="159181"/>
                                </a:lnTo>
                                <a:lnTo>
                                  <a:pt x="1111783" y="118694"/>
                                </a:lnTo>
                                <a:lnTo>
                                  <a:pt x="1126197" y="85813"/>
                                </a:lnTo>
                                <a:lnTo>
                                  <a:pt x="1126274" y="85648"/>
                                </a:lnTo>
                                <a:lnTo>
                                  <a:pt x="1149629" y="63474"/>
                                </a:lnTo>
                                <a:lnTo>
                                  <a:pt x="1149324" y="63474"/>
                                </a:lnTo>
                                <a:lnTo>
                                  <a:pt x="1181633" y="55194"/>
                                </a:lnTo>
                                <a:lnTo>
                                  <a:pt x="1213370" y="63474"/>
                                </a:lnTo>
                                <a:lnTo>
                                  <a:pt x="1236522" y="85813"/>
                                </a:lnTo>
                                <a:lnTo>
                                  <a:pt x="1250696" y="118491"/>
                                </a:lnTo>
                                <a:lnTo>
                                  <a:pt x="1255509" y="157810"/>
                                </a:lnTo>
                                <a:lnTo>
                                  <a:pt x="1255509" y="19570"/>
                                </a:lnTo>
                                <a:lnTo>
                                  <a:pt x="1234427" y="8039"/>
                                </a:lnTo>
                                <a:lnTo>
                                  <a:pt x="1182992" y="0"/>
                                </a:lnTo>
                                <a:lnTo>
                                  <a:pt x="1132763" y="7899"/>
                                </a:lnTo>
                                <a:lnTo>
                                  <a:pt x="1091323" y="30149"/>
                                </a:lnTo>
                                <a:lnTo>
                                  <a:pt x="1060056" y="64528"/>
                                </a:lnTo>
                                <a:lnTo>
                                  <a:pt x="1040282" y="108877"/>
                                </a:lnTo>
                                <a:lnTo>
                                  <a:pt x="1033399" y="160997"/>
                                </a:lnTo>
                                <a:lnTo>
                                  <a:pt x="1039723" y="210896"/>
                                </a:lnTo>
                                <a:lnTo>
                                  <a:pt x="1058151" y="253898"/>
                                </a:lnTo>
                                <a:lnTo>
                                  <a:pt x="1087882" y="287591"/>
                                </a:lnTo>
                                <a:lnTo>
                                  <a:pt x="1128090" y="309575"/>
                                </a:lnTo>
                                <a:lnTo>
                                  <a:pt x="1177975" y="317436"/>
                                </a:lnTo>
                                <a:lnTo>
                                  <a:pt x="1178433" y="317436"/>
                                </a:lnTo>
                                <a:lnTo>
                                  <a:pt x="1228585" y="310324"/>
                                </a:lnTo>
                                <a:lnTo>
                                  <a:pt x="1270228" y="289610"/>
                                </a:lnTo>
                                <a:lnTo>
                                  <a:pt x="1301838" y="256260"/>
                                </a:lnTo>
                                <a:lnTo>
                                  <a:pt x="1321917" y="211251"/>
                                </a:lnTo>
                                <a:lnTo>
                                  <a:pt x="1328940" y="155524"/>
                                </a:lnTo>
                                <a:close/>
                              </a:path>
                              <a:path w="1650364" h="702310">
                                <a:moveTo>
                                  <a:pt x="1394561" y="672731"/>
                                </a:moveTo>
                                <a:lnTo>
                                  <a:pt x="1292110" y="672731"/>
                                </a:lnTo>
                                <a:lnTo>
                                  <a:pt x="1292110" y="587476"/>
                                </a:lnTo>
                                <a:lnTo>
                                  <a:pt x="1383690" y="587476"/>
                                </a:lnTo>
                                <a:lnTo>
                                  <a:pt x="1383690" y="562216"/>
                                </a:lnTo>
                                <a:lnTo>
                                  <a:pt x="1292110" y="562216"/>
                                </a:lnTo>
                                <a:lnTo>
                                  <a:pt x="1292110" y="487489"/>
                                </a:lnTo>
                                <a:lnTo>
                                  <a:pt x="1389303" y="487489"/>
                                </a:lnTo>
                                <a:lnTo>
                                  <a:pt x="1389303" y="461886"/>
                                </a:lnTo>
                                <a:lnTo>
                                  <a:pt x="1261237" y="461886"/>
                                </a:lnTo>
                                <a:lnTo>
                                  <a:pt x="1261237" y="698347"/>
                                </a:lnTo>
                                <a:lnTo>
                                  <a:pt x="1394561" y="698347"/>
                                </a:lnTo>
                                <a:lnTo>
                                  <a:pt x="1394561" y="672731"/>
                                </a:lnTo>
                                <a:close/>
                              </a:path>
                              <a:path w="1650364" h="702310">
                                <a:moveTo>
                                  <a:pt x="1646377" y="151422"/>
                                </a:moveTo>
                                <a:lnTo>
                                  <a:pt x="1642745" y="113576"/>
                                </a:lnTo>
                                <a:lnTo>
                                  <a:pt x="1632356" y="81876"/>
                                </a:lnTo>
                                <a:lnTo>
                                  <a:pt x="1616049" y="56095"/>
                                </a:lnTo>
                                <a:lnTo>
                                  <a:pt x="1594383" y="35572"/>
                                </a:lnTo>
                                <a:lnTo>
                                  <a:pt x="1572945" y="22644"/>
                                </a:lnTo>
                                <a:lnTo>
                                  <a:pt x="1572945" y="153708"/>
                                </a:lnTo>
                                <a:lnTo>
                                  <a:pt x="1565465" y="201574"/>
                                </a:lnTo>
                                <a:lnTo>
                                  <a:pt x="1544269" y="235242"/>
                                </a:lnTo>
                                <a:lnTo>
                                  <a:pt x="1511185" y="255041"/>
                                </a:lnTo>
                                <a:lnTo>
                                  <a:pt x="1468056" y="261340"/>
                                </a:lnTo>
                                <a:lnTo>
                                  <a:pt x="1449806" y="261340"/>
                                </a:lnTo>
                                <a:lnTo>
                                  <a:pt x="1443875" y="259969"/>
                                </a:lnTo>
                                <a:lnTo>
                                  <a:pt x="1443875" y="58839"/>
                                </a:lnTo>
                                <a:lnTo>
                                  <a:pt x="1449184" y="57835"/>
                                </a:lnTo>
                                <a:lnTo>
                                  <a:pt x="1456194" y="56959"/>
                                </a:lnTo>
                                <a:lnTo>
                                  <a:pt x="1464919" y="56337"/>
                                </a:lnTo>
                                <a:lnTo>
                                  <a:pt x="1475346" y="56095"/>
                                </a:lnTo>
                                <a:lnTo>
                                  <a:pt x="1515999" y="62369"/>
                                </a:lnTo>
                                <a:lnTo>
                                  <a:pt x="1546720" y="80962"/>
                                </a:lnTo>
                                <a:lnTo>
                                  <a:pt x="1566164" y="111518"/>
                                </a:lnTo>
                                <a:lnTo>
                                  <a:pt x="1572945" y="153708"/>
                                </a:lnTo>
                                <a:lnTo>
                                  <a:pt x="1572945" y="22644"/>
                                </a:lnTo>
                                <a:lnTo>
                                  <a:pt x="1570609" y="21221"/>
                                </a:lnTo>
                                <a:lnTo>
                                  <a:pt x="1542338" y="10960"/>
                                </a:lnTo>
                                <a:lnTo>
                                  <a:pt x="1508506" y="4800"/>
                                </a:lnTo>
                                <a:lnTo>
                                  <a:pt x="1468056" y="2743"/>
                                </a:lnTo>
                                <a:lnTo>
                                  <a:pt x="1442415" y="3175"/>
                                </a:lnTo>
                                <a:lnTo>
                                  <a:pt x="1417878" y="4457"/>
                                </a:lnTo>
                                <a:lnTo>
                                  <a:pt x="1395056" y="6591"/>
                                </a:lnTo>
                                <a:lnTo>
                                  <a:pt x="1374546" y="9575"/>
                                </a:lnTo>
                                <a:lnTo>
                                  <a:pt x="1374546" y="311061"/>
                                </a:lnTo>
                                <a:lnTo>
                                  <a:pt x="1388935" y="312737"/>
                                </a:lnTo>
                                <a:lnTo>
                                  <a:pt x="1406817" y="314198"/>
                                </a:lnTo>
                                <a:lnTo>
                                  <a:pt x="1428292" y="315226"/>
                                </a:lnTo>
                                <a:lnTo>
                                  <a:pt x="1453451" y="315620"/>
                                </a:lnTo>
                                <a:lnTo>
                                  <a:pt x="1496529" y="313207"/>
                                </a:lnTo>
                                <a:lnTo>
                                  <a:pt x="1535036" y="305879"/>
                                </a:lnTo>
                                <a:lnTo>
                                  <a:pt x="1595755" y="275932"/>
                                </a:lnTo>
                                <a:lnTo>
                                  <a:pt x="1632013" y="226339"/>
                                </a:lnTo>
                                <a:lnTo>
                                  <a:pt x="1642567" y="192176"/>
                                </a:lnTo>
                                <a:lnTo>
                                  <a:pt x="1646377" y="151422"/>
                                </a:lnTo>
                                <a:close/>
                              </a:path>
                              <a:path w="1650364" h="702310">
                                <a:moveTo>
                                  <a:pt x="1650314" y="621512"/>
                                </a:moveTo>
                                <a:lnTo>
                                  <a:pt x="1645246" y="591350"/>
                                </a:lnTo>
                                <a:lnTo>
                                  <a:pt x="1633042" y="571347"/>
                                </a:lnTo>
                                <a:lnTo>
                                  <a:pt x="1631061" y="568096"/>
                                </a:lnTo>
                                <a:lnTo>
                                  <a:pt x="1619084" y="559866"/>
                                </a:lnTo>
                                <a:lnTo>
                                  <a:pt x="1619084" y="623620"/>
                                </a:lnTo>
                                <a:lnTo>
                                  <a:pt x="1615986" y="645223"/>
                                </a:lnTo>
                                <a:lnTo>
                                  <a:pt x="1615884" y="645934"/>
                                </a:lnTo>
                                <a:lnTo>
                                  <a:pt x="1606854" y="663219"/>
                                </a:lnTo>
                                <a:lnTo>
                                  <a:pt x="1592897" y="674382"/>
                                </a:lnTo>
                                <a:lnTo>
                                  <a:pt x="1574888" y="678345"/>
                                </a:lnTo>
                                <a:lnTo>
                                  <a:pt x="1574533" y="678345"/>
                                </a:lnTo>
                                <a:lnTo>
                                  <a:pt x="1553121" y="673379"/>
                                </a:lnTo>
                                <a:lnTo>
                                  <a:pt x="1537474" y="659625"/>
                                </a:lnTo>
                                <a:lnTo>
                                  <a:pt x="1527810" y="638822"/>
                                </a:lnTo>
                                <a:lnTo>
                                  <a:pt x="1524368" y="612736"/>
                                </a:lnTo>
                                <a:lnTo>
                                  <a:pt x="1524368" y="607123"/>
                                </a:lnTo>
                                <a:lnTo>
                                  <a:pt x="1555978" y="574497"/>
                                </a:lnTo>
                                <a:lnTo>
                                  <a:pt x="1572082" y="571347"/>
                                </a:lnTo>
                                <a:lnTo>
                                  <a:pt x="1591411" y="574929"/>
                                </a:lnTo>
                                <a:lnTo>
                                  <a:pt x="1606232" y="585254"/>
                                </a:lnTo>
                                <a:lnTo>
                                  <a:pt x="1615732" y="601687"/>
                                </a:lnTo>
                                <a:lnTo>
                                  <a:pt x="1619084" y="623620"/>
                                </a:lnTo>
                                <a:lnTo>
                                  <a:pt x="1619084" y="559866"/>
                                </a:lnTo>
                                <a:lnTo>
                                  <a:pt x="1609305" y="553135"/>
                                </a:lnTo>
                                <a:lnTo>
                                  <a:pt x="1581543" y="547839"/>
                                </a:lnTo>
                                <a:lnTo>
                                  <a:pt x="1563763" y="549935"/>
                                </a:lnTo>
                                <a:lnTo>
                                  <a:pt x="1548447" y="555650"/>
                                </a:lnTo>
                                <a:lnTo>
                                  <a:pt x="1535823" y="564121"/>
                                </a:lnTo>
                                <a:lnTo>
                                  <a:pt x="1526120" y="574497"/>
                                </a:lnTo>
                                <a:lnTo>
                                  <a:pt x="1525409" y="574497"/>
                                </a:lnTo>
                                <a:lnTo>
                                  <a:pt x="1548752" y="522846"/>
                                </a:lnTo>
                                <a:lnTo>
                                  <a:pt x="1604708" y="493814"/>
                                </a:lnTo>
                                <a:lnTo>
                                  <a:pt x="1621548" y="491705"/>
                                </a:lnTo>
                                <a:lnTo>
                                  <a:pt x="1627860" y="492048"/>
                                </a:lnTo>
                                <a:lnTo>
                                  <a:pt x="1627860" y="491705"/>
                                </a:lnTo>
                                <a:lnTo>
                                  <a:pt x="1627860" y="466788"/>
                                </a:lnTo>
                                <a:lnTo>
                                  <a:pt x="1622247" y="466788"/>
                                </a:lnTo>
                                <a:lnTo>
                                  <a:pt x="1584540" y="472681"/>
                                </a:lnTo>
                                <a:lnTo>
                                  <a:pt x="1547787" y="489623"/>
                                </a:lnTo>
                                <a:lnTo>
                                  <a:pt x="1516786" y="521462"/>
                                </a:lnTo>
                                <a:lnTo>
                                  <a:pt x="1496656" y="573176"/>
                                </a:lnTo>
                                <a:lnTo>
                                  <a:pt x="1493837" y="605028"/>
                                </a:lnTo>
                                <a:lnTo>
                                  <a:pt x="1499577" y="645223"/>
                                </a:lnTo>
                                <a:lnTo>
                                  <a:pt x="1515859" y="675855"/>
                                </a:lnTo>
                                <a:lnTo>
                                  <a:pt x="1541195" y="695363"/>
                                </a:lnTo>
                                <a:lnTo>
                                  <a:pt x="1574177" y="702208"/>
                                </a:lnTo>
                                <a:lnTo>
                                  <a:pt x="1606207" y="695528"/>
                                </a:lnTo>
                                <a:lnTo>
                                  <a:pt x="1629206" y="678345"/>
                                </a:lnTo>
                                <a:lnTo>
                                  <a:pt x="1630133" y="677646"/>
                                </a:lnTo>
                                <a:lnTo>
                                  <a:pt x="1645132" y="651891"/>
                                </a:lnTo>
                                <a:lnTo>
                                  <a:pt x="1650314" y="621512"/>
                                </a:lnTo>
                                <a:close/>
                              </a:path>
                            </a:pathLst>
                          </a:custGeom>
                          <a:solidFill>
                            <a:srgbClr val="FFFFFF"/>
                          </a:solidFill>
                        </wps:spPr>
                        <wps:bodyPr wrap="square" lIns="0" tIns="0" rIns="0" bIns="0" rtlCol="0">
                          <a:prstTxWarp prst="textNoShape">
                            <a:avLst/>
                          </a:prstTxWarp>
                          <a:noAutofit/>
                        </wps:bodyPr>
                      </wps:wsp>
                      <wps:wsp>
                        <wps:cNvPr id="31" name="Textbox 31"/>
                        <wps:cNvSpPr txBox="1"/>
                        <wps:spPr>
                          <a:xfrm>
                            <a:off x="0" y="0"/>
                            <a:ext cx="2124710" cy="1872614"/>
                          </a:xfrm>
                          <a:prstGeom prst="rect">
                            <a:avLst/>
                          </a:prstGeom>
                        </wps:spPr>
                        <wps:txbx>
                          <w:txbxContent>
                            <w:p w14:paraId="61340694" w14:textId="77777777" w:rsidR="00B0334B" w:rsidRDefault="00B0334B">
                              <w:pPr>
                                <w:spacing w:before="868"/>
                                <w:rPr>
                                  <w:sz w:val="80"/>
                                </w:rPr>
                              </w:pPr>
                            </w:p>
                          </w:txbxContent>
                        </wps:txbx>
                        <wps:bodyPr wrap="square" lIns="0" tIns="0" rIns="0" bIns="0" rtlCol="0">
                          <a:noAutofit/>
                        </wps:bodyPr>
                      </wps:wsp>
                    </wpg:wgp>
                  </a:graphicData>
                </a:graphic>
              </wp:anchor>
            </w:drawing>
          </mc:Choice>
          <mc:Fallback>
            <w:pict>
              <v:group w14:anchorId="215D5366" id="Group 28" o:spid="_x0000_s1026" style="position:absolute;left:0;text-align:left;margin-left:401.1pt;margin-top:-52.85pt;width:167.3pt;height:147.45pt;z-index:15736832;mso-wrap-distance-left:0;mso-wrap-distance-right:0;mso-position-horizontal-relative:page" coordsize="21247,18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">
                <v:shape id="Graphic 29" o:spid="_x0000_s1027" style="position:absolute;width:21247;height:18726;visibility:visible;mso-wrap-style:square;v-text-anchor:top" coordsize="2124710,187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" path="m1749352,l374976,,343809,27434,311102,58782,279753,91489r-29944,34017l221316,160788r-26994,36498l168873,234956r-23856,38792l122800,313618r-20531,40899l83470,396399,66452,439218,51260,482925,37941,527475,26543,572820r-9430,46094l9696,665710,4340,713160,1093,761219,,809838r1093,48620l4340,906516r5356,47451l17113,1000762r9430,46094l37941,1092202r13319,44550l66452,1180460r17018,42819l102269,1265161r20531,40900l145017,1345931r23856,38793l194322,1422394r26994,36499l249809,1494175r29944,34018l311102,1560900r32707,31349l377827,1622193r35282,28493l449608,1677680r37670,25449l526071,1726985r39870,22217l606841,1769733r41882,18799l691542,1805550r43708,15192l779800,1834061r45346,11398l871240,1854890r46795,7416l965486,1867662r48058,3248l1062164,1872003r48620,-1093l1158842,1867662r47451,-5356l1253088,1854890r46094,-9431l1344528,1834061r44550,-13319l1432786,1805550r42819,-17018l1517487,1769733r40900,-20531l1598257,1726985r38793,-23856l1674720,1677680r36499,-26994l1746501,1622193r34018,-29944l1813226,1560900r31349,-32707l1874519,1494175r28493,-35282l1930006,1422394r25449,-37670l1979311,1345931r22217,-39870l2022059,1265161r18799,-41882l2057876,1180460r15192,-43708l2086387,1092202r11398,-45346l2107215,1000762r7417,-46795l2119988,906516r3247,-48058l2124329,809838r-1094,-48619l2119988,713160r-5356,-47450l2107215,618914r-9430,-46094l2086387,527475r-13319,-44550l2057876,439218r-17018,-42819l2022059,354517r-20531,-40899l1979311,273748r-23856,-38792l1930006,197286r-26994,-36498l1874519,125506,1844575,91489,1813226,58782,1780519,27434,1749352,xe" fillcolor="#00aeef" stroked="f">
                  <v:path arrowok="t"/>
                </v:shape>
                <v:shape id="Graphic 30" o:spid="_x0000_s1028" style="position:absolute;left:2405;top:2433;width:16504;height:7023;visibility:visible;mso-wrap-style:square;v-text-anchor:top" coordsize="1650364,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" path="m145948,528891r-1461,-14821l140296,500786r-6629,-11506l129108,484339r-4204,-4559l115074,472935r,57709l110998,552107,99237,567842r-18656,9677l55778,580821r-10173,l37185,580110r-6667,-1752l30518,486791r4851,-966l41884,485038r8027,-508l59296,484339r22923,2845l99822,495782r11277,14465l115074,530644r,-57709l112864,471385,97802,465226,80213,461530r1219,l58585,460133r-17437,369l25615,461530r-13703,1562l,465035,,698347r30518,l30518,603275r7023,1753l45961,605370r9118,l96342,598843r39103,-29490l144767,544093r1181,-15202xem340664,698347r-3632,-9347l332905,674839r-4725,-18630l322770,633437r-5423,-16916l309880,602754r-6427,-6858l300177,592391r-12141,-6667l288036,584669r17322,-8585l309003,572744r10516,-9639l329082,545909r3505,-21222l331317,511251,301713,471157r,56680l298043,545909r-76,343l287286,560425r-16802,9106l248386,572744r-31216,l217170,486791r4864,-1029l228701,484860r8446,-635l247345,483984r22110,2565l286626,494474r11138,13640l301713,527837r,-56680l286321,464959r-18644,-3632l245237,460133r-15710,381l213969,461581r-14567,1651l186639,465391r,232956l217170,698347r,-102451l245935,595896r41199,25172l298183,662139r4102,16383l305943,690702r3149,7645l340664,698347xem557123,698347l531736,623963r-8141,-23850l492925,510235r,89878l421703,600113r23038,-68060l448144,520865r3023,-10833l453936,499338r2502,-10439l457479,488899r2680,10439l462927,509816r3048,10909l469315,531698r102,355l492925,600113r,-89878l485648,488899r-9221,-27013l439597,461886,359257,698347r31572,l415378,623963r83859,l524497,698347r32626,xem666254,136372r-114478,l551776,190652r47435,l599211,255409r-5398,1613l586092,258318r-9589,876l565454,259511r-39230,-6769l495503,233070,475475,201409r-7163,-42685l476123,115100,497674,84035,530072,65468r40399,-6172l593458,60274r18923,2730l628142,67183r13487,5334l645071,59296,656221,16421,642124,11252,623100,6629r190,l598881,3149,570928,1828,522960,6629,480707,20751,445516,43789,418668,75349r-17171,39751l395338,162369r2857,32804l420166,252031r42063,40310l524421,312991r39217,2629l593775,313944r28359,-4242l646887,304076r19367,-5792l666254,259511r,-123139xem752195,468553r-8090,-3213l732015,462013r-16040,-2591l696048,458368r-50228,8941l606806,492531r-25261,39103l572554,582218r8826,51410l605802,671118r36919,22949l689038,701852r20371,-965l751484,690626,735177,670115r-12243,3099l709460,675195r-14110,699l657085,669239,628650,650240,610933,620395r-6096,-39231l611466,539927r18720,-30505l659307,490486r37796,-6502l711212,484733r12738,2058l735101,489915r9373,3899l747483,483984r4712,-15431xem947953,461886r-175070,l772883,487845r71921,l844804,698347r30873,l875677,487845r72276,l947953,461886xem1001928,155524r-6121,-48743l977747,64135r-7836,-8941l948143,30314,928497,19570r,138240l923556,199529r-14313,32919l909180,232613r-23203,21793l854621,262255r-458,l823341,254406r-305,l799541,232448,784898,199732r-5080,-40551l784771,118694,799185,85813r76,-165l822617,63474r-305,l854621,55194r31737,8280l909510,85813r14173,32678l928497,157810r,-138240l907415,8039,855980,,805751,7899,764311,30149,733044,64528r-19774,44349l706386,160997r6325,49899l731139,253898r29730,33693l801077,309575r49886,7861l851420,317436r50153,-7112l943216,289610r31610,-33350l994905,211251r7023,-55727xem1004785,461886r-30873,l973912,698347r30873,l1004785,461886xem1223708,468553r-8077,-3213l1203540,462013r-16040,-2591l1167574,458368r-50228,8941l1078331,492531r-25260,39103l1044079,582218r8827,51410l1077328,671118r36906,22949l1160551,701852r20371,-965l1198486,698347r14224,-3594l1223010,690626r-3582,-14732l1217041,666064r-10351,4051l1194460,673214r-13487,1981l1166876,675894r-38266,-6655l1100162,650240r-17703,-29845l1076350,581164r6629,-41237l1101699,509422r29121,-18936l1168628,483984r14110,749l1195463,486791r11151,3124l1215986,493814r3010,-9830l1223708,468553xem1328940,155524r-6121,-48743l1304759,64135r-7835,-8941l1275156,30314,1255509,19570r,138240l1250569,199529r-14313,32919l1236192,232613r-23203,21793l1181633,262255r-457,l1150353,254406r-305,l1126553,232448r-14643,-32716l1106830,159181r4953,-40487l1126197,85813r77,-165l1149629,63474r-305,l1181633,55194r31737,8280l1236522,85813r14174,32678l1255509,157810r,-138240l1234427,8039,1182992,r-50229,7899l1091323,30149r-31267,34379l1040282,108877r-6883,52120l1039723,210896r18428,43002l1087882,287591r40208,21984l1177975,317436r458,l1228585,310324r41643,-20714l1301838,256260r20079,-45009l1328940,155524xem1394561,672731r-102451,l1292110,587476r91580,l1383690,562216r-91580,l1292110,487489r97193,l1389303,461886r-128066,l1261237,698347r133324,l1394561,672731xem1646377,151422r-3632,-37846l1632356,81876,1616049,56095,1594383,35572,1572945,22644r,131064l1565465,201574r-21196,33668l1511185,255041r-43129,6299l1449806,261340r-5931,-1371l1443875,58839r5309,-1004l1456194,56959r8725,-622l1475346,56095r40653,6274l1546720,80962r19444,30556l1572945,153708r,-131064l1570609,21221,1542338,10960,1508506,4800,1468056,2743r-25641,432l1417878,4457r-22822,2134l1374546,9575r,301486l1388935,312737r17882,1461l1428292,315226r25159,394l1496529,313207r38507,-7328l1595755,275932r36258,-49593l1642567,192176r3810,-40754xem1650314,621512r-5068,-30162l1633042,571347r-1981,-3251l1619084,559866r,63754l1615986,645223r-102,711l1606854,663219r-13957,11163l1574888,678345r-355,l1553121,673379r-15647,-13754l1527810,638822r-3442,-26086l1524368,607123r31610,-32626l1572082,571347r19329,3582l1606232,585254r9500,16433l1619084,623620r,-63754l1609305,553135r-27762,-5296l1563763,549935r-15316,5715l1535823,564121r-9703,10376l1525409,574497r23343,-51651l1604708,493814r16840,-2109l1627860,492048r,-343l1627860,466788r-5613,l1584540,472681r-36753,16942l1516786,521462r-20130,51714l1493837,605028r5740,40195l1515859,675855r25336,19508l1574177,702208r32030,-6680l1629206,678345r927,-699l1645132,651891r5182,-30379xe" stroked="f">
                  <v:path arrowok="t"/>
                </v:shape>
                <v:shapetype id="_x0000_t202" coordsize="21600,21600" o:spt="202" path="m,l,21600r21600,l21600,xe">
                  <v:stroke joinstyle="miter"/>
                  <v:path gradientshapeok="t" o:connecttype="rect"/>
                </v:shapetype>
                <v:shape id="Textbox 31" o:spid="_x0000_s1029" type="#_x0000_t202" style="position:absolute;width:21247;height:18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1340694" w14:textId="77777777" w:rsidR="00B0334B" w:rsidRDefault="00B0334B">
                        <w:pPr>
                          <w:spacing w:before="868"/>
                          <w:rPr>
                            <w:sz w:val="80"/>
                          </w:rPr>
                        </w:pPr>
                      </w:p>
                    </w:txbxContent>
                  </v:textbox>
                </v:shape>
                <w10:wrap anchorx="page"/>
              </v:group>
            </w:pict>
          </mc:Fallback>
        </mc:AlternateContent>
      </w:r>
    </w:p>
    <w:p w14:paraId="1C165FC6" w14:textId="77777777" w:rsidR="00B0334B" w:rsidRDefault="008C5C8F">
      <w:pPr>
        <w:spacing w:before="37"/>
        <w:ind w:left="120"/>
        <w:rPr>
          <w:b/>
          <w:sz w:val="40"/>
        </w:rPr>
      </w:pPr>
      <w:r>
        <w:rPr>
          <w:b/>
          <w:color w:val="231F20"/>
          <w:sz w:val="40"/>
        </w:rPr>
        <w:t>Safeguarding</w:t>
      </w:r>
      <w:r>
        <w:rPr>
          <w:b/>
          <w:color w:val="231F20"/>
          <w:spacing w:val="34"/>
          <w:sz w:val="40"/>
        </w:rPr>
        <w:t xml:space="preserve"> </w:t>
      </w:r>
      <w:r>
        <w:rPr>
          <w:b/>
          <w:color w:val="231F20"/>
          <w:spacing w:val="-2"/>
          <w:sz w:val="40"/>
        </w:rPr>
        <w:t>policy</w:t>
      </w:r>
    </w:p>
    <w:p w14:paraId="2164E687" w14:textId="77777777" w:rsidR="00B0334B" w:rsidRDefault="008C5C8F">
      <w:pPr>
        <w:pStyle w:val="Heading1"/>
        <w:numPr>
          <w:ilvl w:val="0"/>
          <w:numId w:val="6"/>
        </w:numPr>
        <w:tabs>
          <w:tab w:val="left" w:pos="839"/>
        </w:tabs>
        <w:spacing w:before="276"/>
        <w:ind w:hanging="719"/>
      </w:pPr>
      <w:r>
        <w:rPr>
          <w:color w:val="231F20"/>
        </w:rPr>
        <w:t>Aims</w:t>
      </w:r>
      <w:r>
        <w:rPr>
          <w:color w:val="231F20"/>
          <w:spacing w:val="12"/>
        </w:rPr>
        <w:t xml:space="preserve"> </w:t>
      </w:r>
      <w:r>
        <w:rPr>
          <w:color w:val="231F20"/>
        </w:rPr>
        <w:t>and</w:t>
      </w:r>
      <w:r>
        <w:rPr>
          <w:color w:val="231F20"/>
          <w:spacing w:val="12"/>
        </w:rPr>
        <w:t xml:space="preserve"> </w:t>
      </w:r>
      <w:r>
        <w:rPr>
          <w:color w:val="231F20"/>
        </w:rPr>
        <w:t>purpose</w:t>
      </w:r>
      <w:r>
        <w:rPr>
          <w:color w:val="231F20"/>
          <w:spacing w:val="12"/>
        </w:rPr>
        <w:t xml:space="preserve"> </w:t>
      </w:r>
      <w:r>
        <w:rPr>
          <w:color w:val="231F20"/>
        </w:rPr>
        <w:t>of</w:t>
      </w:r>
      <w:r>
        <w:rPr>
          <w:color w:val="231F20"/>
          <w:spacing w:val="12"/>
        </w:rPr>
        <w:t xml:space="preserve"> </w:t>
      </w:r>
      <w:r>
        <w:rPr>
          <w:color w:val="231F20"/>
        </w:rPr>
        <w:t>this</w:t>
      </w:r>
      <w:r>
        <w:rPr>
          <w:color w:val="231F20"/>
          <w:spacing w:val="13"/>
        </w:rPr>
        <w:t xml:space="preserve"> </w:t>
      </w:r>
      <w:r>
        <w:rPr>
          <w:color w:val="231F20"/>
          <w:spacing w:val="-2"/>
        </w:rPr>
        <w:t>policy</w:t>
      </w:r>
    </w:p>
    <w:p w14:paraId="36EC9A57" w14:textId="77777777" w:rsidR="00B0334B" w:rsidRDefault="008C5C8F">
      <w:pPr>
        <w:pStyle w:val="BodyText"/>
        <w:spacing w:before="4" w:line="249" w:lineRule="auto"/>
        <w:ind w:left="120" w:right="3332"/>
      </w:pPr>
      <w:r>
        <w:rPr>
          <w:color w:val="231F20"/>
        </w:rPr>
        <w:t>The aim of this policy is to promote and highlight safeguarding, prevent abuse, provide support to the survivors of abuse and</w:t>
      </w:r>
    </w:p>
    <w:p w14:paraId="2DE9D885" w14:textId="77777777" w:rsidR="00B0334B" w:rsidRDefault="008C5C8F">
      <w:pPr>
        <w:pStyle w:val="BodyText"/>
        <w:spacing w:before="2" w:line="249" w:lineRule="auto"/>
        <w:ind w:left="120" w:right="830"/>
      </w:pPr>
      <w:r>
        <w:rPr>
          <w:color w:val="231F20"/>
        </w:rPr>
        <w:t>protect all vulnerable people (both children and adults) at Synod level, and in the work the Synod carries out for local churches. This ensures that we have clear procedures for taking appropriate action following the raising of safeguarding concerns involving children or adults within our Synod, or those who attend our activities and events. It also ensures that there is</w:t>
      </w:r>
      <w:r>
        <w:rPr>
          <w:color w:val="231F20"/>
          <w:spacing w:val="40"/>
        </w:rPr>
        <w:t xml:space="preserve"> </w:t>
      </w:r>
      <w:r>
        <w:rPr>
          <w:color w:val="231F20"/>
        </w:rPr>
        <w:t>an understanding within the Synod and its local churches of safeguarding issues and to seek assurance</w:t>
      </w:r>
      <w:r>
        <w:rPr>
          <w:color w:val="231F20"/>
          <w:spacing w:val="7"/>
        </w:rPr>
        <w:t xml:space="preserve"> </w:t>
      </w:r>
      <w:r>
        <w:rPr>
          <w:color w:val="231F20"/>
        </w:rPr>
        <w:t>that</w:t>
      </w:r>
      <w:r>
        <w:rPr>
          <w:color w:val="231F20"/>
          <w:spacing w:val="8"/>
        </w:rPr>
        <w:t xml:space="preserve"> </w:t>
      </w:r>
      <w:r>
        <w:rPr>
          <w:color w:val="231F20"/>
        </w:rPr>
        <w:t>appropriate</w:t>
      </w:r>
      <w:r>
        <w:rPr>
          <w:color w:val="231F20"/>
          <w:spacing w:val="8"/>
        </w:rPr>
        <w:t xml:space="preserve"> </w:t>
      </w:r>
      <w:r>
        <w:rPr>
          <w:color w:val="231F20"/>
        </w:rPr>
        <w:t>safeguarding</w:t>
      </w:r>
      <w:r>
        <w:rPr>
          <w:color w:val="231F20"/>
          <w:spacing w:val="8"/>
        </w:rPr>
        <w:t xml:space="preserve"> </w:t>
      </w:r>
      <w:r>
        <w:rPr>
          <w:color w:val="231F20"/>
        </w:rPr>
        <w:t>arrangements</w:t>
      </w:r>
      <w:r>
        <w:rPr>
          <w:color w:val="231F20"/>
          <w:spacing w:val="8"/>
        </w:rPr>
        <w:t xml:space="preserve"> </w:t>
      </w:r>
      <w:r>
        <w:rPr>
          <w:color w:val="231F20"/>
        </w:rPr>
        <w:t>are</w:t>
      </w:r>
      <w:r>
        <w:rPr>
          <w:color w:val="231F20"/>
          <w:spacing w:val="8"/>
        </w:rPr>
        <w:t xml:space="preserve"> </w:t>
      </w:r>
      <w:r>
        <w:rPr>
          <w:color w:val="231F20"/>
        </w:rPr>
        <w:t>in</w:t>
      </w:r>
      <w:r>
        <w:rPr>
          <w:color w:val="231F20"/>
          <w:spacing w:val="8"/>
        </w:rPr>
        <w:t xml:space="preserve"> </w:t>
      </w:r>
      <w:r>
        <w:rPr>
          <w:color w:val="231F20"/>
        </w:rPr>
        <w:t>place</w:t>
      </w:r>
      <w:r>
        <w:rPr>
          <w:color w:val="231F20"/>
          <w:spacing w:val="8"/>
        </w:rPr>
        <w:t xml:space="preserve"> </w:t>
      </w:r>
      <w:r>
        <w:rPr>
          <w:color w:val="231F20"/>
        </w:rPr>
        <w:t>within</w:t>
      </w:r>
      <w:r>
        <w:rPr>
          <w:color w:val="231F20"/>
          <w:spacing w:val="8"/>
        </w:rPr>
        <w:t xml:space="preserve"> </w:t>
      </w:r>
      <w:r>
        <w:rPr>
          <w:color w:val="231F20"/>
        </w:rPr>
        <w:t>its</w:t>
      </w:r>
      <w:r>
        <w:rPr>
          <w:color w:val="231F20"/>
          <w:spacing w:val="8"/>
        </w:rPr>
        <w:t xml:space="preserve"> </w:t>
      </w:r>
      <w:r>
        <w:rPr>
          <w:color w:val="231F20"/>
        </w:rPr>
        <w:t>local</w:t>
      </w:r>
      <w:r>
        <w:rPr>
          <w:color w:val="231F20"/>
          <w:spacing w:val="8"/>
        </w:rPr>
        <w:t xml:space="preserve"> </w:t>
      </w:r>
      <w:r>
        <w:rPr>
          <w:color w:val="231F20"/>
          <w:spacing w:val="-2"/>
        </w:rPr>
        <w:t>churches.</w:t>
      </w:r>
    </w:p>
    <w:p w14:paraId="7F2422C8" w14:textId="77777777" w:rsidR="00B0334B" w:rsidRDefault="00B0334B">
      <w:pPr>
        <w:pStyle w:val="BodyText"/>
        <w:spacing w:before="18"/>
      </w:pPr>
    </w:p>
    <w:p w14:paraId="285742E7" w14:textId="77777777" w:rsidR="00B0334B" w:rsidRDefault="008C5C8F">
      <w:pPr>
        <w:pStyle w:val="BodyText"/>
        <w:spacing w:line="249" w:lineRule="auto"/>
        <w:ind w:left="120" w:right="430"/>
      </w:pPr>
      <w:r>
        <w:rPr>
          <w:color w:val="231F20"/>
        </w:rPr>
        <w:t>Safeguarding is integral to the mission of the United Reformed Church and a part of its response and witness to the love of God in Jesus Christ. Safeguarding is underpinned by Jesus’ command to his followers to ‘love one another as I have loved you’ (John 13:34-35). Because Jesus’</w:t>
      </w:r>
      <w:r>
        <w:rPr>
          <w:color w:val="231F20"/>
          <w:spacing w:val="80"/>
        </w:rPr>
        <w:t xml:space="preserve"> </w:t>
      </w:r>
      <w:r>
        <w:rPr>
          <w:color w:val="231F20"/>
        </w:rPr>
        <w:t>ministry is continued in and through the Church, it is our call to ‘to live out, in joyful and sacrificial service to all … that ministry of caring, forgiving and healing love which Jesus Christ brought to</w:t>
      </w:r>
    </w:p>
    <w:p w14:paraId="5824ACA3" w14:textId="49E3E89B" w:rsidR="00B0334B" w:rsidRDefault="008C5C8F" w:rsidP="00E37717">
      <w:pPr>
        <w:pStyle w:val="BodyText"/>
        <w:spacing w:before="77"/>
        <w:ind w:left="120"/>
      </w:pPr>
      <w:r>
        <w:rPr>
          <w:color w:val="231F20"/>
        </w:rPr>
        <w:t>all</w:t>
      </w:r>
      <w:r>
        <w:rPr>
          <w:color w:val="231F20"/>
          <w:spacing w:val="-1"/>
        </w:rPr>
        <w:t xml:space="preserve"> </w:t>
      </w:r>
      <w:r>
        <w:rPr>
          <w:color w:val="231F20"/>
        </w:rPr>
        <w:t>whom he</w:t>
      </w:r>
      <w:r>
        <w:rPr>
          <w:color w:val="231F20"/>
          <w:spacing w:val="-1"/>
        </w:rPr>
        <w:t xml:space="preserve"> </w:t>
      </w:r>
      <w:r>
        <w:rPr>
          <w:color w:val="231F20"/>
        </w:rPr>
        <w:t>met’ (The Manual</w:t>
      </w:r>
      <w:r>
        <w:rPr>
          <w:color w:val="231F20"/>
          <w:spacing w:val="-1"/>
        </w:rPr>
        <w:t xml:space="preserve"> </w:t>
      </w:r>
      <w:r>
        <w:rPr>
          <w:color w:val="231F20"/>
        </w:rPr>
        <w:t>A11). As</w:t>
      </w:r>
      <w:r>
        <w:rPr>
          <w:color w:val="231F20"/>
          <w:spacing w:val="-1"/>
        </w:rPr>
        <w:t xml:space="preserve"> </w:t>
      </w:r>
      <w:r>
        <w:rPr>
          <w:color w:val="231F20"/>
        </w:rPr>
        <w:t xml:space="preserve">such, we, </w:t>
      </w:r>
      <w:r w:rsidR="00E37717">
        <w:rPr>
          <w:color w:val="231F20"/>
          <w:spacing w:val="-5"/>
        </w:rPr>
        <w:t xml:space="preserve">Thames North </w:t>
      </w:r>
      <w:r>
        <w:rPr>
          <w:color w:val="231F20"/>
        </w:rPr>
        <w:t>Synod of the URC, aspire to be a loving community, offering a welcoming environment in which people can flourish, safe from harm.</w:t>
      </w:r>
    </w:p>
    <w:p w14:paraId="11FFD27E" w14:textId="77777777" w:rsidR="00B0334B" w:rsidRDefault="00B0334B">
      <w:pPr>
        <w:pStyle w:val="BodyText"/>
        <w:spacing w:before="14"/>
      </w:pPr>
    </w:p>
    <w:p w14:paraId="1E3AE71E" w14:textId="77777777" w:rsidR="00B0334B" w:rsidRDefault="008C5C8F">
      <w:pPr>
        <w:pStyle w:val="BodyText"/>
        <w:spacing w:line="249" w:lineRule="auto"/>
        <w:ind w:left="120" w:right="430"/>
      </w:pPr>
      <w:r>
        <w:rPr>
          <w:color w:val="231F20"/>
        </w:rPr>
        <w:t xml:space="preserve">The policy should be read in line with the URC’s Good Practice Guidance and resources which can be found </w:t>
      </w:r>
      <w:hyperlink r:id="rId9">
        <w:r w:rsidR="00B0334B">
          <w:rPr>
            <w:color w:val="231F20"/>
          </w:rPr>
          <w:t>here.</w:t>
        </w:r>
      </w:hyperlink>
    </w:p>
    <w:p w14:paraId="54C13E57" w14:textId="77777777" w:rsidR="00B0334B" w:rsidRDefault="00B0334B">
      <w:pPr>
        <w:pStyle w:val="BodyText"/>
        <w:spacing w:before="24"/>
      </w:pPr>
    </w:p>
    <w:p w14:paraId="1F83E125" w14:textId="369ADAE6" w:rsidR="009F6D8F" w:rsidRDefault="008C5C8F" w:rsidP="009F6D8F">
      <w:pPr>
        <w:pStyle w:val="Heading1"/>
        <w:numPr>
          <w:ilvl w:val="0"/>
          <w:numId w:val="6"/>
        </w:numPr>
        <w:tabs>
          <w:tab w:val="left" w:pos="839"/>
        </w:tabs>
        <w:ind w:firstLine="0"/>
      </w:pPr>
      <w:r w:rsidRPr="005C4AE4">
        <w:rPr>
          <w:color w:val="231F20"/>
        </w:rPr>
        <w:t>Who</w:t>
      </w:r>
      <w:r w:rsidRPr="005C4AE4">
        <w:rPr>
          <w:color w:val="231F20"/>
          <w:spacing w:val="14"/>
        </w:rPr>
        <w:t xml:space="preserve"> </w:t>
      </w:r>
      <w:r w:rsidRPr="005C4AE4">
        <w:rPr>
          <w:color w:val="231F20"/>
        </w:rPr>
        <w:t>this</w:t>
      </w:r>
      <w:r w:rsidRPr="005C4AE4">
        <w:rPr>
          <w:color w:val="231F20"/>
          <w:spacing w:val="14"/>
        </w:rPr>
        <w:t xml:space="preserve"> </w:t>
      </w:r>
      <w:r w:rsidRPr="005C4AE4">
        <w:rPr>
          <w:color w:val="231F20"/>
        </w:rPr>
        <w:t>policy</w:t>
      </w:r>
      <w:r w:rsidRPr="005C4AE4">
        <w:rPr>
          <w:color w:val="231F20"/>
          <w:spacing w:val="14"/>
        </w:rPr>
        <w:t xml:space="preserve"> </w:t>
      </w:r>
      <w:r w:rsidRPr="005C4AE4">
        <w:rPr>
          <w:color w:val="231F20"/>
        </w:rPr>
        <w:t>applies</w:t>
      </w:r>
      <w:r w:rsidRPr="005C4AE4">
        <w:rPr>
          <w:color w:val="231F20"/>
          <w:spacing w:val="15"/>
        </w:rPr>
        <w:t xml:space="preserve"> </w:t>
      </w:r>
      <w:r w:rsidRPr="005C4AE4">
        <w:rPr>
          <w:color w:val="231F20"/>
          <w:spacing w:val="-5"/>
        </w:rPr>
        <w:t>to</w:t>
      </w:r>
    </w:p>
    <w:p w14:paraId="29172A95" w14:textId="17565ACA" w:rsidR="00B0334B" w:rsidRDefault="008C5C8F" w:rsidP="00BC2870">
      <w:pPr>
        <w:pStyle w:val="BodyText"/>
        <w:tabs>
          <w:tab w:val="left" w:pos="8829"/>
        </w:tabs>
        <w:spacing w:before="76"/>
        <w:ind w:left="120"/>
      </w:pPr>
      <w:r>
        <w:rPr>
          <w:color w:val="231F20"/>
        </w:rPr>
        <w:t>This</w:t>
      </w:r>
      <w:r>
        <w:rPr>
          <w:color w:val="231F20"/>
          <w:spacing w:val="6"/>
        </w:rPr>
        <w:t xml:space="preserve"> </w:t>
      </w:r>
      <w:r>
        <w:rPr>
          <w:color w:val="231F20"/>
        </w:rPr>
        <w:t>policy</w:t>
      </w:r>
      <w:r>
        <w:rPr>
          <w:color w:val="231F20"/>
          <w:spacing w:val="7"/>
        </w:rPr>
        <w:t xml:space="preserve"> </w:t>
      </w:r>
      <w:r w:rsidRPr="0049698C">
        <w:rPr>
          <w:color w:val="231F20"/>
        </w:rPr>
        <w:t>applies</w:t>
      </w:r>
      <w:r w:rsidRPr="0049698C">
        <w:rPr>
          <w:color w:val="231F20"/>
          <w:spacing w:val="6"/>
        </w:rPr>
        <w:t xml:space="preserve"> </w:t>
      </w:r>
      <w:r w:rsidRPr="0049698C">
        <w:rPr>
          <w:color w:val="231F20"/>
        </w:rPr>
        <w:t>to</w:t>
      </w:r>
      <w:r w:rsidR="00E37717" w:rsidRPr="0049698C">
        <w:rPr>
          <w:color w:val="231F20"/>
          <w:spacing w:val="-4"/>
        </w:rPr>
        <w:t xml:space="preserve"> </w:t>
      </w:r>
      <w:r w:rsidR="00D90248" w:rsidRPr="0049698C">
        <w:rPr>
          <w:color w:val="231F20"/>
          <w:spacing w:val="-4"/>
        </w:rPr>
        <w:t xml:space="preserve">URC </w:t>
      </w:r>
      <w:r w:rsidR="00E37717" w:rsidRPr="0049698C">
        <w:rPr>
          <w:color w:val="231F20"/>
          <w:spacing w:val="-4"/>
        </w:rPr>
        <w:t xml:space="preserve">Thames North </w:t>
      </w:r>
      <w:r w:rsidRPr="0049698C">
        <w:rPr>
          <w:color w:val="231F20"/>
        </w:rPr>
        <w:t>Synod</w:t>
      </w:r>
      <w:r w:rsidR="00E37717" w:rsidRPr="0049698C">
        <w:rPr>
          <w:color w:val="231F20"/>
          <w:spacing w:val="-5"/>
        </w:rPr>
        <w:t xml:space="preserve">. </w:t>
      </w:r>
      <w:r w:rsidR="00BC2870" w:rsidRPr="0049698C">
        <w:rPr>
          <w:color w:val="231F20"/>
          <w:spacing w:val="-5"/>
        </w:rPr>
        <w:t>Th</w:t>
      </w:r>
      <w:r w:rsidR="0049698C" w:rsidRPr="0049698C">
        <w:rPr>
          <w:color w:val="231F20"/>
          <w:spacing w:val="-5"/>
        </w:rPr>
        <w:t xml:space="preserve">e </w:t>
      </w:r>
      <w:r w:rsidR="00D90248" w:rsidRPr="0049698C">
        <w:rPr>
          <w:color w:val="231F20"/>
          <w:spacing w:val="-5"/>
        </w:rPr>
        <w:t xml:space="preserve">URC </w:t>
      </w:r>
      <w:r w:rsidR="00BC2870" w:rsidRPr="0049698C">
        <w:rPr>
          <w:color w:val="231F20"/>
          <w:spacing w:val="-5"/>
        </w:rPr>
        <w:t xml:space="preserve">Thames North Synod has a safeguarding responsibility for the local church and its associated </w:t>
      </w:r>
      <w:r w:rsidR="00D90248" w:rsidRPr="0049698C">
        <w:rPr>
          <w:color w:val="231F20"/>
          <w:spacing w:val="-5"/>
        </w:rPr>
        <w:t xml:space="preserve">beneficiaries and </w:t>
      </w:r>
      <w:r w:rsidR="00BC2870" w:rsidRPr="0049698C">
        <w:rPr>
          <w:color w:val="231F20"/>
          <w:spacing w:val="-5"/>
        </w:rPr>
        <w:t>church workers (including paid and unpaid workers, Ministers etc.)</w:t>
      </w:r>
      <w:r w:rsidR="0049698C" w:rsidRPr="0049698C">
        <w:rPr>
          <w:color w:val="231F20"/>
          <w:spacing w:val="-5"/>
        </w:rPr>
        <w:t>.</w:t>
      </w:r>
      <w:r w:rsidR="00BC2870" w:rsidRPr="0049698C">
        <w:rPr>
          <w:color w:val="231F20"/>
          <w:spacing w:val="-5"/>
        </w:rPr>
        <w:t xml:space="preserve"> </w:t>
      </w:r>
      <w:r w:rsidRPr="0049698C">
        <w:rPr>
          <w:color w:val="231F20"/>
        </w:rPr>
        <w:t xml:space="preserve">Where the </w:t>
      </w:r>
      <w:r w:rsidRPr="0049698C">
        <w:rPr>
          <w:color w:val="231F20"/>
          <w:spacing w:val="-4"/>
        </w:rPr>
        <w:t>term</w:t>
      </w:r>
      <w:r w:rsidR="00E37717" w:rsidRPr="0049698C">
        <w:rPr>
          <w:color w:val="231F20"/>
        </w:rPr>
        <w:t xml:space="preserve"> ‘Thames North </w:t>
      </w:r>
      <w:r w:rsidRPr="0049698C">
        <w:rPr>
          <w:color w:val="231F20"/>
        </w:rPr>
        <w:t>Synod’</w:t>
      </w:r>
      <w:r w:rsidRPr="0049698C">
        <w:rPr>
          <w:color w:val="231F20"/>
          <w:spacing w:val="4"/>
        </w:rPr>
        <w:t xml:space="preserve"> </w:t>
      </w:r>
      <w:r w:rsidRPr="0049698C">
        <w:rPr>
          <w:color w:val="231F20"/>
        </w:rPr>
        <w:t>is</w:t>
      </w:r>
      <w:r w:rsidRPr="0049698C">
        <w:rPr>
          <w:color w:val="231F20"/>
          <w:spacing w:val="5"/>
        </w:rPr>
        <w:t xml:space="preserve"> </w:t>
      </w:r>
      <w:r w:rsidRPr="0049698C">
        <w:rPr>
          <w:color w:val="231F20"/>
        </w:rPr>
        <w:t>used</w:t>
      </w:r>
      <w:r w:rsidRPr="0049698C">
        <w:rPr>
          <w:color w:val="231F20"/>
          <w:spacing w:val="4"/>
        </w:rPr>
        <w:t xml:space="preserve"> </w:t>
      </w:r>
      <w:r w:rsidRPr="0049698C">
        <w:rPr>
          <w:color w:val="231F20"/>
        </w:rPr>
        <w:t>within</w:t>
      </w:r>
      <w:r w:rsidRPr="0049698C">
        <w:rPr>
          <w:color w:val="231F20"/>
          <w:spacing w:val="5"/>
        </w:rPr>
        <w:t xml:space="preserve"> </w:t>
      </w:r>
      <w:r w:rsidRPr="0049698C">
        <w:rPr>
          <w:color w:val="231F20"/>
        </w:rPr>
        <w:t>this</w:t>
      </w:r>
      <w:r w:rsidRPr="0049698C">
        <w:rPr>
          <w:color w:val="231F20"/>
          <w:spacing w:val="5"/>
        </w:rPr>
        <w:t xml:space="preserve"> </w:t>
      </w:r>
      <w:r w:rsidRPr="0049698C">
        <w:rPr>
          <w:color w:val="231F20"/>
        </w:rPr>
        <w:t>policy,</w:t>
      </w:r>
      <w:r w:rsidRPr="0049698C">
        <w:rPr>
          <w:color w:val="231F20"/>
          <w:spacing w:val="4"/>
        </w:rPr>
        <w:t xml:space="preserve"> </w:t>
      </w:r>
      <w:r w:rsidRPr="0049698C">
        <w:rPr>
          <w:color w:val="231F20"/>
        </w:rPr>
        <w:t>it</w:t>
      </w:r>
      <w:r w:rsidRPr="0049698C">
        <w:rPr>
          <w:color w:val="231F20"/>
          <w:spacing w:val="5"/>
        </w:rPr>
        <w:t xml:space="preserve"> </w:t>
      </w:r>
      <w:r w:rsidRPr="0049698C">
        <w:rPr>
          <w:color w:val="231F20"/>
        </w:rPr>
        <w:t>refers</w:t>
      </w:r>
      <w:r w:rsidRPr="0049698C">
        <w:rPr>
          <w:color w:val="231F20"/>
          <w:spacing w:val="5"/>
        </w:rPr>
        <w:t xml:space="preserve"> </w:t>
      </w:r>
      <w:r w:rsidR="0049698C" w:rsidRPr="0049698C">
        <w:rPr>
          <w:color w:val="231F20"/>
          <w:spacing w:val="-4"/>
        </w:rPr>
        <w:t xml:space="preserve">to </w:t>
      </w:r>
      <w:r w:rsidR="00E37717" w:rsidRPr="0049698C">
        <w:rPr>
          <w:color w:val="231F20"/>
        </w:rPr>
        <w:t xml:space="preserve">URC Thames North </w:t>
      </w:r>
      <w:r w:rsidR="0049698C" w:rsidRPr="0049698C">
        <w:rPr>
          <w:color w:val="231F20"/>
        </w:rPr>
        <w:t xml:space="preserve">Synod and not URC Thames North </w:t>
      </w:r>
      <w:r w:rsidR="00E37717" w:rsidRPr="0049698C">
        <w:rPr>
          <w:color w:val="231F20"/>
        </w:rPr>
        <w:t>Trust)</w:t>
      </w:r>
      <w:r w:rsidRPr="0049698C">
        <w:rPr>
          <w:color w:val="231F20"/>
        </w:rPr>
        <w:t>. It is therefore relevant to Synod trustees, paid Synod staff, volunteers and those who supervise them. It is also helpful as guidance to local churches within the Synod, as</w:t>
      </w:r>
      <w:r w:rsidR="00BC2870" w:rsidRPr="0049698C">
        <w:rPr>
          <w:color w:val="231F20"/>
          <w:spacing w:val="80"/>
        </w:rPr>
        <w:t xml:space="preserve"> </w:t>
      </w:r>
      <w:r w:rsidRPr="0049698C">
        <w:rPr>
          <w:color w:val="231F20"/>
        </w:rPr>
        <w:t>it clarifies the relationship between churches and the Synod relating to safeguarding, as well as</w:t>
      </w:r>
      <w:r w:rsidR="00BC2870" w:rsidRPr="0049698C">
        <w:rPr>
          <w:color w:val="231F20"/>
        </w:rPr>
        <w:t xml:space="preserve"> </w:t>
      </w:r>
      <w:r w:rsidRPr="0049698C">
        <w:rPr>
          <w:color w:val="231F20"/>
        </w:rPr>
        <w:t>the responsibility that</w:t>
      </w:r>
      <w:r>
        <w:rPr>
          <w:color w:val="231F20"/>
        </w:rPr>
        <w:t xml:space="preserve"> the Synod </w:t>
      </w:r>
      <w:proofErr w:type="gramStart"/>
      <w:r>
        <w:rPr>
          <w:color w:val="231F20"/>
        </w:rPr>
        <w:t>has to</w:t>
      </w:r>
      <w:proofErr w:type="gramEnd"/>
      <w:r>
        <w:rPr>
          <w:color w:val="231F20"/>
        </w:rPr>
        <w:t xml:space="preserve"> both support and monitor the safeguarding practice within local churches.</w:t>
      </w:r>
    </w:p>
    <w:p w14:paraId="78C96C85" w14:textId="77777777" w:rsidR="00B0334B" w:rsidRDefault="00B0334B">
      <w:pPr>
        <w:pStyle w:val="BodyText"/>
        <w:spacing w:before="26"/>
        <w:rPr>
          <w:sz w:val="28"/>
        </w:rPr>
      </w:pPr>
    </w:p>
    <w:p w14:paraId="58D75BA2" w14:textId="4B1315A5" w:rsidR="009F6D8F" w:rsidRDefault="008C5C8F" w:rsidP="005C4AE4">
      <w:pPr>
        <w:pStyle w:val="Heading1"/>
        <w:numPr>
          <w:ilvl w:val="0"/>
          <w:numId w:val="6"/>
        </w:numPr>
        <w:tabs>
          <w:tab w:val="left" w:pos="839"/>
        </w:tabs>
        <w:ind w:hanging="719"/>
      </w:pPr>
      <w:r>
        <w:rPr>
          <w:color w:val="231F20"/>
          <w:spacing w:val="-2"/>
        </w:rPr>
        <w:t>Definitions</w:t>
      </w:r>
    </w:p>
    <w:p w14:paraId="63EB08B6" w14:textId="3873DF3D" w:rsidR="00B0334B" w:rsidRDefault="00D90248" w:rsidP="00D90248">
      <w:pPr>
        <w:pStyle w:val="BodyText"/>
        <w:tabs>
          <w:tab w:val="left" w:pos="6669"/>
        </w:tabs>
        <w:ind w:left="120"/>
        <w:sectPr w:rsidR="00B0334B">
          <w:footerReference w:type="even" r:id="rId10"/>
          <w:pgSz w:w="11910" w:h="16840"/>
          <w:pgMar w:top="0" w:right="420" w:bottom="680" w:left="600" w:header="0" w:footer="495" w:gutter="0"/>
          <w:cols w:space="720"/>
        </w:sectPr>
      </w:pPr>
      <w:r>
        <w:rPr>
          <w:color w:val="231F20"/>
        </w:rPr>
        <w:t xml:space="preserve">Thames North </w:t>
      </w:r>
      <w:r w:rsidR="008C5C8F">
        <w:rPr>
          <w:color w:val="231F20"/>
        </w:rPr>
        <w:t>Synod</w:t>
      </w:r>
      <w:r w:rsidR="008C5C8F">
        <w:rPr>
          <w:color w:val="231F20"/>
          <w:spacing w:val="4"/>
        </w:rPr>
        <w:t xml:space="preserve"> </w:t>
      </w:r>
      <w:r w:rsidR="008C5C8F">
        <w:rPr>
          <w:color w:val="231F20"/>
        </w:rPr>
        <w:t>is</w:t>
      </w:r>
      <w:r w:rsidR="008C5C8F">
        <w:rPr>
          <w:color w:val="231F20"/>
          <w:spacing w:val="6"/>
        </w:rPr>
        <w:t xml:space="preserve"> </w:t>
      </w:r>
      <w:r w:rsidR="008C5C8F">
        <w:rPr>
          <w:color w:val="231F20"/>
        </w:rPr>
        <w:t>the</w:t>
      </w:r>
      <w:r w:rsidR="008C5C8F">
        <w:rPr>
          <w:color w:val="231F20"/>
          <w:spacing w:val="6"/>
        </w:rPr>
        <w:t xml:space="preserve"> </w:t>
      </w:r>
      <w:r w:rsidR="008C5C8F">
        <w:rPr>
          <w:color w:val="231F20"/>
        </w:rPr>
        <w:t>regional</w:t>
      </w:r>
      <w:r w:rsidR="008C5C8F">
        <w:rPr>
          <w:color w:val="231F20"/>
          <w:spacing w:val="7"/>
        </w:rPr>
        <w:t xml:space="preserve"> </w:t>
      </w:r>
      <w:r w:rsidR="008C5C8F">
        <w:rPr>
          <w:color w:val="231F20"/>
        </w:rPr>
        <w:t>administrative</w:t>
      </w:r>
      <w:r w:rsidR="008C5C8F">
        <w:rPr>
          <w:color w:val="231F20"/>
          <w:spacing w:val="6"/>
        </w:rPr>
        <w:t xml:space="preserve"> </w:t>
      </w:r>
      <w:r w:rsidR="008C5C8F">
        <w:rPr>
          <w:color w:val="231F20"/>
        </w:rPr>
        <w:t>grouping</w:t>
      </w:r>
      <w:r w:rsidR="008C5C8F">
        <w:rPr>
          <w:color w:val="231F20"/>
          <w:spacing w:val="6"/>
        </w:rPr>
        <w:t xml:space="preserve"> </w:t>
      </w:r>
      <w:r w:rsidR="008C5C8F">
        <w:rPr>
          <w:color w:val="231F20"/>
        </w:rPr>
        <w:t>of</w:t>
      </w:r>
      <w:r w:rsidR="008C5C8F">
        <w:rPr>
          <w:color w:val="231F20"/>
          <w:spacing w:val="7"/>
        </w:rPr>
        <w:t xml:space="preserve"> </w:t>
      </w:r>
      <w:r w:rsidR="008C5C8F">
        <w:rPr>
          <w:color w:val="231F20"/>
          <w:spacing w:val="-2"/>
        </w:rPr>
        <w:t>United</w:t>
      </w:r>
      <w:r>
        <w:rPr>
          <w:color w:val="231F20"/>
          <w:spacing w:val="-2"/>
        </w:rPr>
        <w:t xml:space="preserve"> </w:t>
      </w:r>
      <w:r w:rsidR="008C5C8F">
        <w:rPr>
          <w:color w:val="231F20"/>
        </w:rPr>
        <w:t>Reformed</w:t>
      </w:r>
      <w:r w:rsidR="008C5C8F">
        <w:rPr>
          <w:color w:val="231F20"/>
          <w:spacing w:val="8"/>
        </w:rPr>
        <w:t xml:space="preserve"> </w:t>
      </w:r>
      <w:r w:rsidR="008C5C8F">
        <w:rPr>
          <w:color w:val="231F20"/>
        </w:rPr>
        <w:t>Churches</w:t>
      </w:r>
      <w:r w:rsidR="008C5C8F">
        <w:rPr>
          <w:color w:val="231F20"/>
          <w:spacing w:val="8"/>
        </w:rPr>
        <w:t xml:space="preserve"> </w:t>
      </w:r>
      <w:r w:rsidR="008C5C8F">
        <w:rPr>
          <w:color w:val="231F20"/>
          <w:spacing w:val="-2"/>
        </w:rPr>
        <w:t>across</w:t>
      </w:r>
      <w:r>
        <w:rPr>
          <w:color w:val="231F20"/>
          <w:spacing w:val="-2"/>
        </w:rPr>
        <w:t xml:space="preserve"> </w:t>
      </w:r>
      <w:r w:rsidRPr="00D90248">
        <w:rPr>
          <w:color w:val="231F20"/>
          <w:spacing w:val="-2"/>
        </w:rPr>
        <w:t>Greater London, Hertfordshire, Buckinghamshire, Bedfordshire, and Essex</w:t>
      </w:r>
      <w:r>
        <w:rPr>
          <w:color w:val="231F20"/>
          <w:spacing w:val="-2"/>
        </w:rPr>
        <w:t xml:space="preserve">. </w:t>
      </w:r>
      <w:r w:rsidR="008C5C8F">
        <w:rPr>
          <w:color w:val="231F20"/>
        </w:rPr>
        <w:t>There</w:t>
      </w:r>
      <w:r w:rsidR="008C5C8F">
        <w:rPr>
          <w:color w:val="231F20"/>
          <w:spacing w:val="7"/>
        </w:rPr>
        <w:t xml:space="preserve"> </w:t>
      </w:r>
      <w:r w:rsidR="008C5C8F">
        <w:rPr>
          <w:color w:val="231F20"/>
          <w:spacing w:val="-5"/>
        </w:rPr>
        <w:t>are</w:t>
      </w:r>
      <w:r>
        <w:rPr>
          <w:color w:val="231F20"/>
        </w:rPr>
        <w:t xml:space="preserve"> 106 </w:t>
      </w:r>
      <w:r w:rsidR="008C5C8F">
        <w:rPr>
          <w:color w:val="231F20"/>
        </w:rPr>
        <w:t>churches</w:t>
      </w:r>
      <w:r w:rsidR="008C5C8F">
        <w:rPr>
          <w:color w:val="231F20"/>
          <w:spacing w:val="7"/>
        </w:rPr>
        <w:t xml:space="preserve"> </w:t>
      </w:r>
      <w:r w:rsidR="008C5C8F">
        <w:rPr>
          <w:color w:val="231F20"/>
        </w:rPr>
        <w:t>in</w:t>
      </w:r>
      <w:r w:rsidR="008C5C8F">
        <w:rPr>
          <w:color w:val="231F20"/>
          <w:spacing w:val="7"/>
        </w:rPr>
        <w:t xml:space="preserve"> </w:t>
      </w:r>
      <w:r w:rsidR="008C5C8F">
        <w:rPr>
          <w:color w:val="231F20"/>
        </w:rPr>
        <w:t>this</w:t>
      </w:r>
      <w:r w:rsidR="008C5C8F">
        <w:rPr>
          <w:color w:val="231F20"/>
          <w:spacing w:val="7"/>
        </w:rPr>
        <w:t xml:space="preserve"> </w:t>
      </w:r>
      <w:r w:rsidR="008C5C8F">
        <w:rPr>
          <w:color w:val="231F20"/>
        </w:rPr>
        <w:t>grouping.</w:t>
      </w:r>
      <w:r w:rsidR="008C5C8F">
        <w:rPr>
          <w:color w:val="231F20"/>
          <w:spacing w:val="7"/>
        </w:rPr>
        <w:t xml:space="preserve"> </w:t>
      </w:r>
      <w:r w:rsidR="008C5C8F">
        <w:rPr>
          <w:color w:val="231F20"/>
        </w:rPr>
        <w:t>A</w:t>
      </w:r>
      <w:r w:rsidR="008C5C8F">
        <w:rPr>
          <w:color w:val="231F20"/>
          <w:spacing w:val="7"/>
        </w:rPr>
        <w:t xml:space="preserve"> </w:t>
      </w:r>
      <w:r w:rsidR="008C5C8F">
        <w:rPr>
          <w:color w:val="231F20"/>
        </w:rPr>
        <w:t>small</w:t>
      </w:r>
      <w:r w:rsidR="008C5C8F">
        <w:rPr>
          <w:color w:val="231F20"/>
          <w:spacing w:val="7"/>
        </w:rPr>
        <w:t xml:space="preserve"> </w:t>
      </w:r>
      <w:r w:rsidR="008C5C8F">
        <w:rPr>
          <w:color w:val="231F20"/>
        </w:rPr>
        <w:t>team</w:t>
      </w:r>
      <w:r w:rsidR="008C5C8F">
        <w:rPr>
          <w:color w:val="231F20"/>
          <w:spacing w:val="7"/>
        </w:rPr>
        <w:t xml:space="preserve"> </w:t>
      </w:r>
      <w:r w:rsidR="008C5C8F">
        <w:rPr>
          <w:color w:val="231F20"/>
        </w:rPr>
        <w:t>of</w:t>
      </w:r>
      <w:r w:rsidR="008C5C8F">
        <w:rPr>
          <w:color w:val="231F20"/>
          <w:spacing w:val="8"/>
        </w:rPr>
        <w:t xml:space="preserve"> </w:t>
      </w:r>
      <w:r w:rsidR="008C5C8F">
        <w:rPr>
          <w:color w:val="231F20"/>
        </w:rPr>
        <w:t>staff</w:t>
      </w:r>
      <w:r w:rsidR="008C5C8F">
        <w:rPr>
          <w:color w:val="231F20"/>
          <w:spacing w:val="7"/>
        </w:rPr>
        <w:t xml:space="preserve"> </w:t>
      </w:r>
      <w:r w:rsidR="008C5C8F">
        <w:rPr>
          <w:color w:val="231F20"/>
        </w:rPr>
        <w:t>support</w:t>
      </w:r>
      <w:r w:rsidR="008C5C8F">
        <w:rPr>
          <w:color w:val="231F20"/>
          <w:spacing w:val="7"/>
        </w:rPr>
        <w:t xml:space="preserve"> </w:t>
      </w:r>
      <w:r w:rsidR="008C5C8F">
        <w:rPr>
          <w:color w:val="231F20"/>
        </w:rPr>
        <w:t>the</w:t>
      </w:r>
      <w:r w:rsidR="008C5C8F">
        <w:rPr>
          <w:color w:val="231F20"/>
          <w:spacing w:val="7"/>
        </w:rPr>
        <w:t xml:space="preserve"> </w:t>
      </w:r>
      <w:r w:rsidR="008C5C8F">
        <w:rPr>
          <w:color w:val="231F20"/>
        </w:rPr>
        <w:t>functioning</w:t>
      </w:r>
      <w:r w:rsidR="008C5C8F">
        <w:rPr>
          <w:color w:val="231F20"/>
          <w:spacing w:val="7"/>
        </w:rPr>
        <w:t xml:space="preserve"> </w:t>
      </w:r>
      <w:r w:rsidR="008C5C8F">
        <w:rPr>
          <w:color w:val="231F20"/>
          <w:spacing w:val="-5"/>
        </w:rPr>
        <w:t>and</w:t>
      </w:r>
      <w:r>
        <w:rPr>
          <w:color w:val="231F20"/>
          <w:spacing w:val="-5"/>
        </w:rPr>
        <w:t xml:space="preserve"> </w:t>
      </w:r>
      <w:r w:rsidR="008C5C8F">
        <w:rPr>
          <w:color w:val="231F20"/>
        </w:rPr>
        <w:t>ministry</w:t>
      </w:r>
      <w:r w:rsidR="008C5C8F">
        <w:rPr>
          <w:color w:val="231F20"/>
          <w:spacing w:val="9"/>
        </w:rPr>
        <w:t xml:space="preserve"> </w:t>
      </w:r>
      <w:r w:rsidR="008C5C8F">
        <w:rPr>
          <w:color w:val="231F20"/>
        </w:rPr>
        <w:t>of</w:t>
      </w:r>
      <w:r w:rsidR="008C5C8F">
        <w:rPr>
          <w:color w:val="231F20"/>
          <w:spacing w:val="9"/>
        </w:rPr>
        <w:t xml:space="preserve"> </w:t>
      </w:r>
      <w:r w:rsidR="008C5C8F">
        <w:rPr>
          <w:color w:val="231F20"/>
        </w:rPr>
        <w:t>these</w:t>
      </w:r>
      <w:r w:rsidR="008C5C8F">
        <w:rPr>
          <w:color w:val="231F20"/>
          <w:spacing w:val="10"/>
        </w:rPr>
        <w:t xml:space="preserve"> </w:t>
      </w:r>
      <w:r w:rsidR="008C5C8F">
        <w:rPr>
          <w:color w:val="231F20"/>
          <w:spacing w:val="-2"/>
        </w:rPr>
        <w:t>churches</w:t>
      </w:r>
      <w:r>
        <w:rPr>
          <w:color w:val="231F20"/>
          <w:spacing w:val="-2"/>
        </w:rPr>
        <w:t xml:space="preserve">, </w:t>
      </w:r>
      <w:r>
        <w:rPr>
          <w:color w:val="231F20"/>
        </w:rPr>
        <w:t>oversees financial governance and probity of the Synod, employs Synod staff and ensures that the Synod is complying with Charity Law and carrying out its responsibilities appropriately and in the public interest. Safeguarding is an important aspect of these responsibilities.</w:t>
      </w:r>
      <w:r w:rsidR="00DC7062">
        <w:rPr>
          <w:color w:val="231F20"/>
        </w:rPr>
        <w:t xml:space="preserve"> </w:t>
      </w:r>
      <w:r w:rsidR="008C5C8F">
        <w:rPr>
          <w:color w:val="231F20"/>
          <w:spacing w:val="-5"/>
        </w:rPr>
        <w:t>URC</w:t>
      </w:r>
      <w:r>
        <w:rPr>
          <w:color w:val="231F20"/>
          <w:spacing w:val="-5"/>
        </w:rPr>
        <w:t xml:space="preserve"> Thames North </w:t>
      </w:r>
      <w:r w:rsidR="008C5C8F">
        <w:rPr>
          <w:color w:val="231F20"/>
        </w:rPr>
        <w:t>is a</w:t>
      </w:r>
      <w:r w:rsidR="008C5C8F">
        <w:rPr>
          <w:color w:val="231F20"/>
          <w:spacing w:val="-1"/>
        </w:rPr>
        <w:t xml:space="preserve"> </w:t>
      </w:r>
      <w:r w:rsidR="008C5C8F">
        <w:rPr>
          <w:color w:val="231F20"/>
        </w:rPr>
        <w:t xml:space="preserve">Charitable Trust </w:t>
      </w:r>
      <w:r w:rsidR="008C5C8F">
        <w:rPr>
          <w:color w:val="231F20"/>
          <w:spacing w:val="-5"/>
        </w:rPr>
        <w:t>and</w:t>
      </w:r>
      <w:r>
        <w:rPr>
          <w:color w:val="231F20"/>
          <w:spacing w:val="-5"/>
        </w:rPr>
        <w:t xml:space="preserve"> </w:t>
      </w:r>
      <w:r w:rsidR="008C5C8F">
        <w:rPr>
          <w:color w:val="231F20"/>
        </w:rPr>
        <w:t xml:space="preserve">accountable Synod body. </w:t>
      </w:r>
    </w:p>
    <w:p w14:paraId="4ABA21BB" w14:textId="77777777" w:rsidR="00B0334B" w:rsidRDefault="008C5C8F">
      <w:pPr>
        <w:pStyle w:val="BodyText"/>
        <w:spacing w:before="80" w:line="249" w:lineRule="auto"/>
        <w:ind w:left="120" w:right="430"/>
      </w:pPr>
      <w:r>
        <w:rPr>
          <w:color w:val="231F20"/>
        </w:rPr>
        <w:t xml:space="preserve">Children </w:t>
      </w:r>
      <w:proofErr w:type="gramStart"/>
      <w:r>
        <w:rPr>
          <w:color w:val="231F20"/>
        </w:rPr>
        <w:t>includes</w:t>
      </w:r>
      <w:proofErr w:type="gramEnd"/>
      <w:r>
        <w:rPr>
          <w:color w:val="231F20"/>
        </w:rPr>
        <w:t xml:space="preserve"> anyone aged under 18 years. The Children Act 2004 (section 11) places a duty on a range of organisations to have in place arrangements to safeguard and promote the welfare of children. Details of the arrangements required are set out in Chapter 2 of ‘Working Together to Safeguard Children: A guide to multi-agency working to help, protect and promote the welfare of children’ (</w:t>
      </w:r>
      <w:hyperlink r:id="rId11">
        <w:r w:rsidR="00B0334B">
          <w:rPr>
            <w:color w:val="231F20"/>
          </w:rPr>
          <w:t>HM Government 2023)</w:t>
        </w:r>
      </w:hyperlink>
      <w:r>
        <w:rPr>
          <w:color w:val="231F20"/>
        </w:rPr>
        <w:t xml:space="preserve"> and this includes specific reference to the need for faith-based organisations to have procedures in place.</w:t>
      </w:r>
    </w:p>
    <w:p w14:paraId="61ACE730" w14:textId="77777777" w:rsidR="00B0334B" w:rsidRDefault="00B0334B">
      <w:pPr>
        <w:pStyle w:val="BodyText"/>
        <w:spacing w:before="17"/>
      </w:pPr>
    </w:p>
    <w:p w14:paraId="412DF7A0" w14:textId="77777777" w:rsidR="00B0334B" w:rsidRDefault="008C5C8F">
      <w:pPr>
        <w:pStyle w:val="BodyText"/>
        <w:spacing w:line="249" w:lineRule="auto"/>
        <w:ind w:left="120" w:right="430"/>
      </w:pPr>
      <w:r>
        <w:rPr>
          <w:color w:val="231F20"/>
        </w:rPr>
        <w:t xml:space="preserve">Adults at risk </w:t>
      </w:r>
      <w:proofErr w:type="gramStart"/>
      <w:r>
        <w:rPr>
          <w:color w:val="231F20"/>
        </w:rPr>
        <w:t>includes</w:t>
      </w:r>
      <w:proofErr w:type="gramEnd"/>
      <w:r>
        <w:rPr>
          <w:color w:val="231F20"/>
        </w:rPr>
        <w:t xml:space="preserve"> any adult of any age, who may be vulnerable due to a permanent or temporary illness or disability, or who have been made vulnerable by their circumstances which include domestic abuse and discrimination. Statutory guidance describes adults at risk who need safeguarding as those who:</w:t>
      </w:r>
    </w:p>
    <w:p w14:paraId="1B819124" w14:textId="77777777" w:rsidR="00B0334B" w:rsidRDefault="008C5C8F">
      <w:pPr>
        <w:pStyle w:val="ListParagraph"/>
        <w:numPr>
          <w:ilvl w:val="0"/>
          <w:numId w:val="5"/>
        </w:numPr>
        <w:tabs>
          <w:tab w:val="left" w:pos="480"/>
        </w:tabs>
        <w:spacing w:before="4" w:line="249" w:lineRule="auto"/>
        <w:ind w:right="639"/>
        <w:rPr>
          <w:sz w:val="24"/>
        </w:rPr>
      </w:pPr>
      <w:r>
        <w:rPr>
          <w:color w:val="231F20"/>
          <w:sz w:val="24"/>
        </w:rPr>
        <w:t>have needs for care and support (</w:t>
      </w:r>
      <w:proofErr w:type="gramStart"/>
      <w:r>
        <w:rPr>
          <w:color w:val="231F20"/>
          <w:sz w:val="24"/>
        </w:rPr>
        <w:t>whether or not</w:t>
      </w:r>
      <w:proofErr w:type="gramEnd"/>
      <w:r>
        <w:rPr>
          <w:color w:val="231F20"/>
          <w:sz w:val="24"/>
        </w:rPr>
        <w:t xml:space="preserve"> the local authority is meeting any of those needs) and</w:t>
      </w:r>
    </w:p>
    <w:p w14:paraId="54A9C7A7" w14:textId="77777777" w:rsidR="00B0334B" w:rsidRDefault="008C5C8F">
      <w:pPr>
        <w:pStyle w:val="ListParagraph"/>
        <w:numPr>
          <w:ilvl w:val="0"/>
          <w:numId w:val="5"/>
        </w:numPr>
        <w:tabs>
          <w:tab w:val="left" w:pos="479"/>
        </w:tabs>
        <w:spacing w:before="2"/>
        <w:ind w:left="479" w:hanging="359"/>
        <w:rPr>
          <w:sz w:val="24"/>
        </w:rPr>
      </w:pPr>
      <w:r>
        <w:rPr>
          <w:color w:val="231F20"/>
          <w:sz w:val="24"/>
        </w:rPr>
        <w:t>are</w:t>
      </w:r>
      <w:r>
        <w:rPr>
          <w:color w:val="231F20"/>
          <w:spacing w:val="5"/>
          <w:sz w:val="24"/>
        </w:rPr>
        <w:t xml:space="preserve"> </w:t>
      </w:r>
      <w:r>
        <w:rPr>
          <w:color w:val="231F20"/>
          <w:sz w:val="24"/>
        </w:rPr>
        <w:t>experiencing,</w:t>
      </w:r>
      <w:r>
        <w:rPr>
          <w:color w:val="231F20"/>
          <w:spacing w:val="6"/>
          <w:sz w:val="24"/>
        </w:rPr>
        <w:t xml:space="preserve"> </w:t>
      </w:r>
      <w:r>
        <w:rPr>
          <w:color w:val="231F20"/>
          <w:sz w:val="24"/>
        </w:rPr>
        <w:t>or</w:t>
      </w:r>
      <w:r>
        <w:rPr>
          <w:color w:val="231F20"/>
          <w:spacing w:val="6"/>
          <w:sz w:val="24"/>
        </w:rPr>
        <w:t xml:space="preserve"> </w:t>
      </w:r>
      <w:r>
        <w:rPr>
          <w:color w:val="231F20"/>
          <w:sz w:val="24"/>
        </w:rPr>
        <w:t>at</w:t>
      </w:r>
      <w:r>
        <w:rPr>
          <w:color w:val="231F20"/>
          <w:spacing w:val="5"/>
          <w:sz w:val="24"/>
        </w:rPr>
        <w:t xml:space="preserve"> </w:t>
      </w:r>
      <w:r>
        <w:rPr>
          <w:color w:val="231F20"/>
          <w:sz w:val="24"/>
        </w:rPr>
        <w:t>risk</w:t>
      </w:r>
      <w:r>
        <w:rPr>
          <w:color w:val="231F20"/>
          <w:spacing w:val="6"/>
          <w:sz w:val="24"/>
        </w:rPr>
        <w:t xml:space="preserve"> </w:t>
      </w:r>
      <w:r>
        <w:rPr>
          <w:color w:val="231F20"/>
          <w:sz w:val="24"/>
        </w:rPr>
        <w:t>of,</w:t>
      </w:r>
      <w:r>
        <w:rPr>
          <w:color w:val="231F20"/>
          <w:spacing w:val="6"/>
          <w:sz w:val="24"/>
        </w:rPr>
        <w:t xml:space="preserve"> </w:t>
      </w:r>
      <w:r>
        <w:rPr>
          <w:color w:val="231F20"/>
          <w:sz w:val="24"/>
        </w:rPr>
        <w:t>abuse</w:t>
      </w:r>
      <w:r>
        <w:rPr>
          <w:color w:val="231F20"/>
          <w:spacing w:val="5"/>
          <w:sz w:val="24"/>
        </w:rPr>
        <w:t xml:space="preserve"> </w:t>
      </w:r>
      <w:r>
        <w:rPr>
          <w:color w:val="231F20"/>
          <w:sz w:val="24"/>
        </w:rPr>
        <w:t>or</w:t>
      </w:r>
      <w:r>
        <w:rPr>
          <w:color w:val="231F20"/>
          <w:spacing w:val="6"/>
          <w:sz w:val="24"/>
        </w:rPr>
        <w:t xml:space="preserve"> </w:t>
      </w:r>
      <w:r>
        <w:rPr>
          <w:color w:val="231F20"/>
          <w:sz w:val="24"/>
        </w:rPr>
        <w:t>neglect:</w:t>
      </w:r>
      <w:r>
        <w:rPr>
          <w:color w:val="231F20"/>
          <w:spacing w:val="6"/>
          <w:sz w:val="24"/>
        </w:rPr>
        <w:t xml:space="preserve"> </w:t>
      </w:r>
      <w:r>
        <w:rPr>
          <w:color w:val="231F20"/>
          <w:spacing w:val="-5"/>
          <w:sz w:val="24"/>
        </w:rPr>
        <w:t>and</w:t>
      </w:r>
    </w:p>
    <w:p w14:paraId="105D26A4" w14:textId="77777777" w:rsidR="00B0334B" w:rsidRDefault="008C5C8F">
      <w:pPr>
        <w:pStyle w:val="ListParagraph"/>
        <w:numPr>
          <w:ilvl w:val="0"/>
          <w:numId w:val="5"/>
        </w:numPr>
        <w:tabs>
          <w:tab w:val="left" w:pos="480"/>
        </w:tabs>
        <w:spacing w:line="249" w:lineRule="auto"/>
        <w:ind w:right="475"/>
        <w:rPr>
          <w:sz w:val="24"/>
        </w:rPr>
      </w:pPr>
      <w:proofErr w:type="gramStart"/>
      <w:r>
        <w:rPr>
          <w:color w:val="231F20"/>
          <w:sz w:val="24"/>
        </w:rPr>
        <w:t>as a result of</w:t>
      </w:r>
      <w:proofErr w:type="gramEnd"/>
      <w:r>
        <w:rPr>
          <w:color w:val="231F20"/>
          <w:sz w:val="24"/>
        </w:rPr>
        <w:t xml:space="preserve"> those care and </w:t>
      </w:r>
      <w:proofErr w:type="gramStart"/>
      <w:r>
        <w:rPr>
          <w:color w:val="231F20"/>
          <w:sz w:val="24"/>
        </w:rPr>
        <w:t>support</w:t>
      </w:r>
      <w:proofErr w:type="gramEnd"/>
      <w:r>
        <w:rPr>
          <w:color w:val="231F20"/>
          <w:sz w:val="24"/>
        </w:rPr>
        <w:t xml:space="preserve"> needs are unable to protect themselves from either the risk of, or the experience of abuse or neglect.</w:t>
      </w:r>
    </w:p>
    <w:p w14:paraId="60A0144E" w14:textId="77777777" w:rsidR="00B0334B" w:rsidRDefault="00B0334B">
      <w:pPr>
        <w:pStyle w:val="BodyText"/>
        <w:spacing w:before="121"/>
      </w:pPr>
    </w:p>
    <w:p w14:paraId="7837CD0C" w14:textId="77777777" w:rsidR="00B0334B" w:rsidRDefault="008C5C8F">
      <w:pPr>
        <w:pStyle w:val="Heading1"/>
        <w:numPr>
          <w:ilvl w:val="0"/>
          <w:numId w:val="6"/>
        </w:numPr>
        <w:tabs>
          <w:tab w:val="left" w:pos="839"/>
        </w:tabs>
        <w:ind w:hanging="719"/>
      </w:pPr>
      <w:r>
        <w:rPr>
          <w:color w:val="231F20"/>
        </w:rPr>
        <w:t>Statement</w:t>
      </w:r>
      <w:r>
        <w:rPr>
          <w:color w:val="231F20"/>
          <w:spacing w:val="19"/>
        </w:rPr>
        <w:t xml:space="preserve"> </w:t>
      </w:r>
      <w:r>
        <w:rPr>
          <w:color w:val="231F20"/>
        </w:rPr>
        <w:t>of</w:t>
      </w:r>
      <w:r>
        <w:rPr>
          <w:color w:val="231F20"/>
          <w:spacing w:val="20"/>
        </w:rPr>
        <w:t xml:space="preserve"> </w:t>
      </w:r>
      <w:r>
        <w:rPr>
          <w:color w:val="231F20"/>
        </w:rPr>
        <w:t>safeguarding</w:t>
      </w:r>
      <w:r>
        <w:rPr>
          <w:color w:val="231F20"/>
          <w:spacing w:val="20"/>
        </w:rPr>
        <w:t xml:space="preserve"> </w:t>
      </w:r>
      <w:r>
        <w:rPr>
          <w:color w:val="231F20"/>
          <w:spacing w:val="-2"/>
        </w:rPr>
        <w:t>principles</w:t>
      </w:r>
    </w:p>
    <w:p w14:paraId="0FC247F6" w14:textId="6B83CC45" w:rsidR="00B0334B" w:rsidRDefault="008C5C8F">
      <w:pPr>
        <w:pStyle w:val="BodyText"/>
        <w:tabs>
          <w:tab w:val="left" w:pos="8759"/>
        </w:tabs>
        <w:spacing w:before="75" w:line="249" w:lineRule="auto"/>
        <w:ind w:left="120" w:right="298"/>
      </w:pPr>
      <w:r>
        <w:rPr>
          <w:color w:val="231F20"/>
        </w:rPr>
        <w:t>Safeguarding is taken seriously by</w:t>
      </w:r>
      <w:r w:rsidR="009F6D8F">
        <w:rPr>
          <w:color w:val="231F20"/>
        </w:rPr>
        <w:t xml:space="preserve"> Thames North </w:t>
      </w:r>
      <w:r>
        <w:rPr>
          <w:color w:val="231F20"/>
        </w:rPr>
        <w:t>Synod</w:t>
      </w:r>
      <w:r w:rsidRPr="009F6D8F">
        <w:rPr>
          <w:color w:val="231F20"/>
        </w:rPr>
        <w:t xml:space="preserve"> </w:t>
      </w:r>
      <w:r>
        <w:rPr>
          <w:color w:val="231F20"/>
        </w:rPr>
        <w:t>and</w:t>
      </w:r>
      <w:r w:rsidRPr="009F6D8F">
        <w:rPr>
          <w:color w:val="231F20"/>
        </w:rPr>
        <w:t xml:space="preserve"> </w:t>
      </w:r>
      <w:r w:rsidR="009F6D8F" w:rsidRPr="009F6D8F">
        <w:rPr>
          <w:color w:val="231F20"/>
        </w:rPr>
        <w:t>URC Thames North</w:t>
      </w:r>
      <w:r w:rsidR="009F6D8F">
        <w:rPr>
          <w:color w:val="231F20"/>
        </w:rPr>
        <w:t xml:space="preserve"> </w:t>
      </w:r>
      <w:r>
        <w:rPr>
          <w:color w:val="231F20"/>
        </w:rPr>
        <w:t>Trust. We</w:t>
      </w:r>
      <w:r>
        <w:rPr>
          <w:color w:val="231F20"/>
          <w:spacing w:val="12"/>
        </w:rPr>
        <w:t xml:space="preserve"> </w:t>
      </w:r>
      <w:r>
        <w:rPr>
          <w:color w:val="231F20"/>
        </w:rPr>
        <w:t>believe</w:t>
      </w:r>
      <w:r>
        <w:rPr>
          <w:color w:val="231F20"/>
          <w:spacing w:val="12"/>
        </w:rPr>
        <w:t xml:space="preserve"> </w:t>
      </w:r>
      <w:r>
        <w:rPr>
          <w:color w:val="231F20"/>
        </w:rPr>
        <w:t>that</w:t>
      </w:r>
      <w:r>
        <w:rPr>
          <w:color w:val="231F20"/>
          <w:spacing w:val="12"/>
        </w:rPr>
        <w:t xml:space="preserve"> </w:t>
      </w:r>
      <w:r>
        <w:rPr>
          <w:color w:val="231F20"/>
        </w:rPr>
        <w:t>children</w:t>
      </w:r>
      <w:r>
        <w:rPr>
          <w:color w:val="231F20"/>
          <w:spacing w:val="12"/>
        </w:rPr>
        <w:t xml:space="preserve"> </w:t>
      </w:r>
      <w:r>
        <w:rPr>
          <w:color w:val="231F20"/>
        </w:rPr>
        <w:t>and</w:t>
      </w:r>
      <w:r>
        <w:rPr>
          <w:color w:val="231F20"/>
          <w:spacing w:val="12"/>
        </w:rPr>
        <w:t xml:space="preserve"> </w:t>
      </w:r>
      <w:r>
        <w:rPr>
          <w:color w:val="231F20"/>
        </w:rPr>
        <w:t>adults</w:t>
      </w:r>
      <w:r>
        <w:rPr>
          <w:color w:val="231F20"/>
          <w:spacing w:val="12"/>
        </w:rPr>
        <w:t xml:space="preserve"> </w:t>
      </w:r>
      <w:r>
        <w:rPr>
          <w:color w:val="231F20"/>
        </w:rPr>
        <w:t>have</w:t>
      </w:r>
      <w:r>
        <w:rPr>
          <w:color w:val="231F20"/>
          <w:spacing w:val="12"/>
        </w:rPr>
        <w:t xml:space="preserve"> </w:t>
      </w:r>
      <w:r>
        <w:rPr>
          <w:color w:val="231F20"/>
        </w:rPr>
        <w:t>a</w:t>
      </w:r>
      <w:r>
        <w:rPr>
          <w:color w:val="231F20"/>
          <w:spacing w:val="12"/>
        </w:rPr>
        <w:t xml:space="preserve"> </w:t>
      </w:r>
      <w:r>
        <w:rPr>
          <w:color w:val="231F20"/>
        </w:rPr>
        <w:t>right</w:t>
      </w:r>
      <w:r>
        <w:rPr>
          <w:color w:val="231F20"/>
          <w:spacing w:val="12"/>
        </w:rPr>
        <w:t xml:space="preserve"> </w:t>
      </w:r>
      <w:r>
        <w:rPr>
          <w:color w:val="231F20"/>
        </w:rPr>
        <w:t>to</w:t>
      </w:r>
      <w:r>
        <w:rPr>
          <w:color w:val="231F20"/>
          <w:spacing w:val="12"/>
        </w:rPr>
        <w:t xml:space="preserve"> </w:t>
      </w:r>
      <w:r>
        <w:rPr>
          <w:color w:val="231F20"/>
        </w:rPr>
        <w:t>live</w:t>
      </w:r>
      <w:r>
        <w:rPr>
          <w:color w:val="231F20"/>
          <w:spacing w:val="12"/>
        </w:rPr>
        <w:t xml:space="preserve"> </w:t>
      </w:r>
      <w:r>
        <w:rPr>
          <w:color w:val="231F20"/>
        </w:rPr>
        <w:t>in</w:t>
      </w:r>
      <w:r>
        <w:rPr>
          <w:color w:val="231F20"/>
          <w:spacing w:val="12"/>
        </w:rPr>
        <w:t xml:space="preserve"> </w:t>
      </w:r>
      <w:r>
        <w:rPr>
          <w:color w:val="231F20"/>
        </w:rPr>
        <w:t>a</w:t>
      </w:r>
      <w:r>
        <w:rPr>
          <w:color w:val="231F20"/>
          <w:spacing w:val="12"/>
        </w:rPr>
        <w:t xml:space="preserve"> </w:t>
      </w:r>
      <w:r>
        <w:rPr>
          <w:color w:val="231F20"/>
        </w:rPr>
        <w:t>way</w:t>
      </w:r>
      <w:r>
        <w:rPr>
          <w:color w:val="231F20"/>
          <w:spacing w:val="12"/>
        </w:rPr>
        <w:t xml:space="preserve"> </w:t>
      </w:r>
      <w:r>
        <w:rPr>
          <w:color w:val="231F20"/>
        </w:rPr>
        <w:t>that</w:t>
      </w:r>
      <w:r>
        <w:rPr>
          <w:color w:val="231F20"/>
          <w:spacing w:val="12"/>
        </w:rPr>
        <w:t xml:space="preserve"> </w:t>
      </w:r>
      <w:r>
        <w:rPr>
          <w:color w:val="231F20"/>
        </w:rPr>
        <w:t>does</w:t>
      </w:r>
      <w:r>
        <w:rPr>
          <w:color w:val="231F20"/>
          <w:spacing w:val="12"/>
        </w:rPr>
        <w:t xml:space="preserve"> </w:t>
      </w:r>
      <w:r>
        <w:rPr>
          <w:color w:val="231F20"/>
        </w:rPr>
        <w:t>not</w:t>
      </w:r>
      <w:r>
        <w:rPr>
          <w:color w:val="231F20"/>
          <w:spacing w:val="12"/>
        </w:rPr>
        <w:t xml:space="preserve"> </w:t>
      </w:r>
      <w:r>
        <w:rPr>
          <w:color w:val="231F20"/>
        </w:rPr>
        <w:t>cause</w:t>
      </w:r>
      <w:r>
        <w:rPr>
          <w:color w:val="231F20"/>
          <w:spacing w:val="12"/>
        </w:rPr>
        <w:t xml:space="preserve"> </w:t>
      </w:r>
      <w:r>
        <w:rPr>
          <w:color w:val="231F20"/>
        </w:rPr>
        <w:t>them</w:t>
      </w:r>
      <w:r>
        <w:rPr>
          <w:color w:val="231F20"/>
          <w:spacing w:val="12"/>
        </w:rPr>
        <w:t xml:space="preserve"> </w:t>
      </w:r>
      <w:r>
        <w:rPr>
          <w:color w:val="231F20"/>
        </w:rPr>
        <w:t xml:space="preserve">harm or impede their human rights and we support the URC’s denominational Safeguarding Statement which can be found </w:t>
      </w:r>
      <w:hyperlink r:id="rId12">
        <w:r w:rsidR="00B0334B" w:rsidRPr="009F6D8F">
          <w:rPr>
            <w:b/>
            <w:bCs/>
            <w:color w:val="0070C0"/>
          </w:rPr>
          <w:t>here</w:t>
        </w:r>
        <w:r w:rsidR="00B0334B">
          <w:rPr>
            <w:color w:val="231F20"/>
          </w:rPr>
          <w:t>.</w:t>
        </w:r>
      </w:hyperlink>
    </w:p>
    <w:p w14:paraId="2B4F72EC" w14:textId="77777777" w:rsidR="00B0334B" w:rsidRDefault="00B0334B">
      <w:pPr>
        <w:pStyle w:val="BodyText"/>
        <w:spacing w:before="16"/>
      </w:pPr>
    </w:p>
    <w:p w14:paraId="21F8974F" w14:textId="726DAEE7" w:rsidR="00B0334B" w:rsidRDefault="008C5C8F">
      <w:pPr>
        <w:pStyle w:val="BodyText"/>
        <w:spacing w:line="249" w:lineRule="auto"/>
        <w:ind w:left="120"/>
      </w:pPr>
      <w:r>
        <w:rPr>
          <w:color w:val="231F20"/>
        </w:rPr>
        <w:t xml:space="preserve">We therefore acknowledge their right to protection from abuse regardless of </w:t>
      </w:r>
      <w:r w:rsidR="005C4AE4" w:rsidRPr="005C4AE4">
        <w:rPr>
          <w:color w:val="231F20"/>
        </w:rPr>
        <w:t>age, disability, gender reassignment, marriage and civil partnership, pregnancy and maternity, race, religion or belief, sex, and sexual orientation</w:t>
      </w:r>
      <w:r>
        <w:rPr>
          <w:color w:val="231F20"/>
        </w:rPr>
        <w:t>. We will follow legislation, statutory guidance and recognised good practice. We believe that domestic abuse in all its forms is unacceptable and inconsistent with a Christian way of living.</w:t>
      </w:r>
    </w:p>
    <w:p w14:paraId="58D187CA" w14:textId="77777777" w:rsidR="00B0334B" w:rsidRDefault="00B0334B">
      <w:pPr>
        <w:pStyle w:val="BodyText"/>
        <w:spacing w:before="16"/>
      </w:pPr>
    </w:p>
    <w:p w14:paraId="79534545" w14:textId="77777777" w:rsidR="00B0334B" w:rsidRDefault="008C5C8F">
      <w:pPr>
        <w:pStyle w:val="BodyText"/>
        <w:ind w:left="120"/>
      </w:pPr>
      <w:r>
        <w:rPr>
          <w:color w:val="231F20"/>
        </w:rPr>
        <w:t>Within</w:t>
      </w:r>
      <w:r>
        <w:rPr>
          <w:color w:val="231F20"/>
          <w:spacing w:val="6"/>
        </w:rPr>
        <w:t xml:space="preserve"> </w:t>
      </w:r>
      <w:r>
        <w:rPr>
          <w:color w:val="231F20"/>
        </w:rPr>
        <w:t>the</w:t>
      </w:r>
      <w:r>
        <w:rPr>
          <w:color w:val="231F20"/>
          <w:spacing w:val="7"/>
        </w:rPr>
        <w:t xml:space="preserve"> </w:t>
      </w:r>
      <w:r>
        <w:rPr>
          <w:color w:val="231F20"/>
        </w:rPr>
        <w:t>Synod</w:t>
      </w:r>
      <w:r>
        <w:rPr>
          <w:color w:val="231F20"/>
          <w:spacing w:val="6"/>
        </w:rPr>
        <w:t xml:space="preserve"> </w:t>
      </w:r>
      <w:r>
        <w:rPr>
          <w:color w:val="231F20"/>
        </w:rPr>
        <w:t>we</w:t>
      </w:r>
      <w:r>
        <w:rPr>
          <w:color w:val="231F20"/>
          <w:spacing w:val="7"/>
        </w:rPr>
        <w:t xml:space="preserve"> </w:t>
      </w:r>
      <w:r>
        <w:rPr>
          <w:color w:val="231F20"/>
          <w:spacing w:val="-2"/>
        </w:rPr>
        <w:t>will:</w:t>
      </w:r>
    </w:p>
    <w:p w14:paraId="0A954FB2" w14:textId="77777777" w:rsidR="00B0334B" w:rsidRDefault="008C5C8F">
      <w:pPr>
        <w:pStyle w:val="ListParagraph"/>
        <w:numPr>
          <w:ilvl w:val="1"/>
          <w:numId w:val="6"/>
        </w:numPr>
        <w:tabs>
          <w:tab w:val="left" w:pos="479"/>
        </w:tabs>
        <w:ind w:left="479" w:hanging="359"/>
        <w:rPr>
          <w:sz w:val="24"/>
        </w:rPr>
      </w:pPr>
      <w:r>
        <w:rPr>
          <w:color w:val="231F20"/>
          <w:sz w:val="24"/>
        </w:rPr>
        <w:t>encourage</w:t>
      </w:r>
      <w:r>
        <w:rPr>
          <w:color w:val="231F20"/>
          <w:spacing w:val="8"/>
          <w:sz w:val="24"/>
        </w:rPr>
        <w:t xml:space="preserve"> </w:t>
      </w:r>
      <w:r>
        <w:rPr>
          <w:color w:val="231F20"/>
          <w:sz w:val="24"/>
        </w:rPr>
        <w:t>good</w:t>
      </w:r>
      <w:r>
        <w:rPr>
          <w:color w:val="231F20"/>
          <w:spacing w:val="9"/>
          <w:sz w:val="24"/>
        </w:rPr>
        <w:t xml:space="preserve"> </w:t>
      </w:r>
      <w:r>
        <w:rPr>
          <w:color w:val="231F20"/>
          <w:sz w:val="24"/>
        </w:rPr>
        <w:t>practice</w:t>
      </w:r>
      <w:r>
        <w:rPr>
          <w:color w:val="231F20"/>
          <w:spacing w:val="9"/>
          <w:sz w:val="24"/>
        </w:rPr>
        <w:t xml:space="preserve"> </w:t>
      </w:r>
      <w:r>
        <w:rPr>
          <w:color w:val="231F20"/>
          <w:sz w:val="24"/>
        </w:rPr>
        <w:t>in</w:t>
      </w:r>
      <w:r>
        <w:rPr>
          <w:color w:val="231F20"/>
          <w:spacing w:val="8"/>
          <w:sz w:val="24"/>
        </w:rPr>
        <w:t xml:space="preserve"> </w:t>
      </w:r>
      <w:r>
        <w:rPr>
          <w:color w:val="231F20"/>
          <w:sz w:val="24"/>
        </w:rPr>
        <w:t>safeguarding</w:t>
      </w:r>
      <w:r>
        <w:rPr>
          <w:color w:val="231F20"/>
          <w:spacing w:val="9"/>
          <w:sz w:val="24"/>
        </w:rPr>
        <w:t xml:space="preserve"> </w:t>
      </w:r>
      <w:r>
        <w:rPr>
          <w:color w:val="231F20"/>
          <w:sz w:val="24"/>
        </w:rPr>
        <w:t>in</w:t>
      </w:r>
      <w:r>
        <w:rPr>
          <w:color w:val="231F20"/>
          <w:spacing w:val="9"/>
          <w:sz w:val="24"/>
        </w:rPr>
        <w:t xml:space="preserve"> </w:t>
      </w:r>
      <w:r>
        <w:rPr>
          <w:color w:val="231F20"/>
          <w:sz w:val="24"/>
        </w:rPr>
        <w:t>local</w:t>
      </w:r>
      <w:r>
        <w:rPr>
          <w:color w:val="231F20"/>
          <w:spacing w:val="8"/>
          <w:sz w:val="24"/>
        </w:rPr>
        <w:t xml:space="preserve"> </w:t>
      </w:r>
      <w:r>
        <w:rPr>
          <w:color w:val="231F20"/>
          <w:sz w:val="24"/>
        </w:rPr>
        <w:t>churches</w:t>
      </w:r>
      <w:r>
        <w:rPr>
          <w:color w:val="231F20"/>
          <w:spacing w:val="9"/>
          <w:sz w:val="24"/>
        </w:rPr>
        <w:t xml:space="preserve"> </w:t>
      </w:r>
      <w:r>
        <w:rPr>
          <w:color w:val="231F20"/>
          <w:sz w:val="24"/>
        </w:rPr>
        <w:t>within</w:t>
      </w:r>
      <w:r>
        <w:rPr>
          <w:color w:val="231F20"/>
          <w:spacing w:val="9"/>
          <w:sz w:val="24"/>
        </w:rPr>
        <w:t xml:space="preserve"> </w:t>
      </w:r>
      <w:r>
        <w:rPr>
          <w:color w:val="231F20"/>
          <w:sz w:val="24"/>
        </w:rPr>
        <w:t>the</w:t>
      </w:r>
      <w:r>
        <w:rPr>
          <w:color w:val="231F20"/>
          <w:spacing w:val="9"/>
          <w:sz w:val="24"/>
        </w:rPr>
        <w:t xml:space="preserve"> </w:t>
      </w:r>
      <w:r>
        <w:rPr>
          <w:color w:val="231F20"/>
          <w:spacing w:val="-2"/>
          <w:sz w:val="24"/>
        </w:rPr>
        <w:t>Synod.</w:t>
      </w:r>
    </w:p>
    <w:p w14:paraId="1D1F1B3C" w14:textId="77777777" w:rsidR="00B0334B" w:rsidRDefault="008C5C8F">
      <w:pPr>
        <w:pStyle w:val="ListParagraph"/>
        <w:numPr>
          <w:ilvl w:val="1"/>
          <w:numId w:val="6"/>
        </w:numPr>
        <w:tabs>
          <w:tab w:val="left" w:pos="480"/>
        </w:tabs>
        <w:spacing w:line="249" w:lineRule="auto"/>
        <w:ind w:right="979"/>
        <w:rPr>
          <w:sz w:val="24"/>
        </w:rPr>
      </w:pPr>
      <w:r>
        <w:rPr>
          <w:color w:val="231F20"/>
          <w:sz w:val="24"/>
        </w:rPr>
        <w:t>seek to establish a caring environment in which there is an informed vigilance about the dangers of abuse.</w:t>
      </w:r>
    </w:p>
    <w:p w14:paraId="4D648FC8" w14:textId="77777777" w:rsidR="00B0334B" w:rsidRDefault="008C5C8F">
      <w:pPr>
        <w:pStyle w:val="ListParagraph"/>
        <w:numPr>
          <w:ilvl w:val="1"/>
          <w:numId w:val="6"/>
        </w:numPr>
        <w:tabs>
          <w:tab w:val="left" w:pos="479"/>
        </w:tabs>
        <w:spacing w:before="2"/>
        <w:ind w:left="479" w:hanging="359"/>
        <w:rPr>
          <w:sz w:val="24"/>
        </w:rPr>
      </w:pPr>
      <w:r>
        <w:rPr>
          <w:color w:val="231F20"/>
          <w:sz w:val="24"/>
        </w:rPr>
        <w:t>appoint</w:t>
      </w:r>
      <w:r>
        <w:rPr>
          <w:color w:val="231F20"/>
          <w:spacing w:val="5"/>
          <w:sz w:val="24"/>
        </w:rPr>
        <w:t xml:space="preserve"> </w:t>
      </w:r>
      <w:r>
        <w:rPr>
          <w:color w:val="231F20"/>
          <w:sz w:val="24"/>
        </w:rPr>
        <w:t>a</w:t>
      </w:r>
      <w:r>
        <w:rPr>
          <w:color w:val="231F20"/>
          <w:spacing w:val="6"/>
          <w:sz w:val="24"/>
        </w:rPr>
        <w:t xml:space="preserve"> </w:t>
      </w:r>
      <w:r>
        <w:rPr>
          <w:color w:val="231F20"/>
          <w:sz w:val="24"/>
        </w:rPr>
        <w:t>Synod</w:t>
      </w:r>
      <w:r>
        <w:rPr>
          <w:color w:val="231F20"/>
          <w:spacing w:val="5"/>
          <w:sz w:val="24"/>
        </w:rPr>
        <w:t xml:space="preserve"> </w:t>
      </w:r>
      <w:r>
        <w:rPr>
          <w:color w:val="231F20"/>
          <w:sz w:val="24"/>
        </w:rPr>
        <w:t>Safeguarding</w:t>
      </w:r>
      <w:r>
        <w:rPr>
          <w:color w:val="231F20"/>
          <w:spacing w:val="6"/>
          <w:sz w:val="24"/>
        </w:rPr>
        <w:t xml:space="preserve"> </w:t>
      </w:r>
      <w:r>
        <w:rPr>
          <w:color w:val="231F20"/>
          <w:sz w:val="24"/>
        </w:rPr>
        <w:t>Officer</w:t>
      </w:r>
      <w:r>
        <w:rPr>
          <w:color w:val="231F20"/>
          <w:spacing w:val="6"/>
          <w:sz w:val="24"/>
        </w:rPr>
        <w:t xml:space="preserve"> </w:t>
      </w:r>
      <w:r>
        <w:rPr>
          <w:color w:val="231F20"/>
          <w:sz w:val="24"/>
        </w:rPr>
        <w:t>(SSO)</w:t>
      </w:r>
      <w:r>
        <w:rPr>
          <w:color w:val="231F20"/>
          <w:spacing w:val="5"/>
          <w:sz w:val="24"/>
        </w:rPr>
        <w:t xml:space="preserve"> </w:t>
      </w:r>
      <w:r>
        <w:rPr>
          <w:color w:val="231F20"/>
          <w:sz w:val="24"/>
        </w:rPr>
        <w:t>to</w:t>
      </w:r>
      <w:r>
        <w:rPr>
          <w:color w:val="231F20"/>
          <w:spacing w:val="6"/>
          <w:sz w:val="24"/>
        </w:rPr>
        <w:t xml:space="preserve"> </w:t>
      </w:r>
      <w:r>
        <w:rPr>
          <w:color w:val="231F20"/>
          <w:sz w:val="24"/>
        </w:rPr>
        <w:t>advise</w:t>
      </w:r>
      <w:r>
        <w:rPr>
          <w:color w:val="231F20"/>
          <w:spacing w:val="6"/>
          <w:sz w:val="24"/>
        </w:rPr>
        <w:t xml:space="preserve"> </w:t>
      </w:r>
      <w:r>
        <w:rPr>
          <w:color w:val="231F20"/>
          <w:sz w:val="24"/>
        </w:rPr>
        <w:t>churches</w:t>
      </w:r>
      <w:r>
        <w:rPr>
          <w:color w:val="231F20"/>
          <w:spacing w:val="5"/>
          <w:sz w:val="24"/>
        </w:rPr>
        <w:t xml:space="preserve"> </w:t>
      </w:r>
      <w:r>
        <w:rPr>
          <w:color w:val="231F20"/>
          <w:sz w:val="24"/>
        </w:rPr>
        <w:t>and</w:t>
      </w:r>
      <w:r>
        <w:rPr>
          <w:color w:val="231F20"/>
          <w:spacing w:val="6"/>
          <w:sz w:val="24"/>
        </w:rPr>
        <w:t xml:space="preserve"> </w:t>
      </w:r>
      <w:r>
        <w:rPr>
          <w:color w:val="231F20"/>
          <w:sz w:val="24"/>
        </w:rPr>
        <w:t>Synod,</w:t>
      </w:r>
      <w:r>
        <w:rPr>
          <w:color w:val="231F20"/>
          <w:spacing w:val="5"/>
          <w:sz w:val="24"/>
        </w:rPr>
        <w:t xml:space="preserve"> </w:t>
      </w:r>
      <w:r>
        <w:rPr>
          <w:color w:val="231F20"/>
          <w:spacing w:val="-2"/>
          <w:sz w:val="24"/>
        </w:rPr>
        <w:t>whilst</w:t>
      </w:r>
    </w:p>
    <w:p w14:paraId="25ECD455" w14:textId="77777777" w:rsidR="00B0334B" w:rsidRDefault="008C5C8F">
      <w:pPr>
        <w:pStyle w:val="BodyText"/>
        <w:spacing w:before="12"/>
        <w:ind w:left="480"/>
      </w:pPr>
      <w:proofErr w:type="spellStart"/>
      <w:r>
        <w:rPr>
          <w:color w:val="231F20"/>
        </w:rPr>
        <w:t>recognising</w:t>
      </w:r>
      <w:proofErr w:type="spellEnd"/>
      <w:r>
        <w:rPr>
          <w:color w:val="231F20"/>
          <w:spacing w:val="4"/>
        </w:rPr>
        <w:t xml:space="preserve"> </w:t>
      </w:r>
      <w:r>
        <w:rPr>
          <w:color w:val="231F20"/>
        </w:rPr>
        <w:t>that</w:t>
      </w:r>
      <w:r>
        <w:rPr>
          <w:color w:val="231F20"/>
          <w:spacing w:val="4"/>
        </w:rPr>
        <w:t xml:space="preserve"> </w:t>
      </w:r>
      <w:r>
        <w:rPr>
          <w:color w:val="231F20"/>
        </w:rPr>
        <w:t>safeguarding</w:t>
      </w:r>
      <w:r>
        <w:rPr>
          <w:color w:val="231F20"/>
          <w:spacing w:val="4"/>
        </w:rPr>
        <w:t xml:space="preserve"> </w:t>
      </w:r>
      <w:r>
        <w:rPr>
          <w:color w:val="231F20"/>
        </w:rPr>
        <w:t>is</w:t>
      </w:r>
      <w:r>
        <w:rPr>
          <w:color w:val="231F20"/>
          <w:spacing w:val="4"/>
        </w:rPr>
        <w:t xml:space="preserve"> </w:t>
      </w:r>
      <w:r>
        <w:rPr>
          <w:color w:val="231F20"/>
        </w:rPr>
        <w:t>everyone’s</w:t>
      </w:r>
      <w:r>
        <w:rPr>
          <w:color w:val="231F20"/>
          <w:spacing w:val="5"/>
        </w:rPr>
        <w:t xml:space="preserve"> </w:t>
      </w:r>
      <w:r>
        <w:rPr>
          <w:color w:val="231F20"/>
          <w:spacing w:val="-2"/>
        </w:rPr>
        <w:t>responsibility.</w:t>
      </w:r>
    </w:p>
    <w:p w14:paraId="099A9135" w14:textId="77777777" w:rsidR="00B0334B" w:rsidRDefault="008C5C8F">
      <w:pPr>
        <w:pStyle w:val="ListParagraph"/>
        <w:numPr>
          <w:ilvl w:val="1"/>
          <w:numId w:val="6"/>
        </w:numPr>
        <w:tabs>
          <w:tab w:val="left" w:pos="480"/>
        </w:tabs>
        <w:spacing w:line="249" w:lineRule="auto"/>
        <w:ind w:right="583"/>
        <w:rPr>
          <w:sz w:val="24"/>
        </w:rPr>
      </w:pPr>
      <w:proofErr w:type="spellStart"/>
      <w:r>
        <w:rPr>
          <w:color w:val="231F20"/>
          <w:sz w:val="24"/>
        </w:rPr>
        <w:t>organise</w:t>
      </w:r>
      <w:proofErr w:type="spellEnd"/>
      <w:r>
        <w:rPr>
          <w:color w:val="231F20"/>
          <w:sz w:val="24"/>
        </w:rPr>
        <w:t xml:space="preserve"> Synod activities in such a way as to promote a safe environment and </w:t>
      </w:r>
      <w:proofErr w:type="spellStart"/>
      <w:r>
        <w:rPr>
          <w:color w:val="231F20"/>
          <w:sz w:val="24"/>
        </w:rPr>
        <w:t>minimise</w:t>
      </w:r>
      <w:proofErr w:type="spellEnd"/>
      <w:r>
        <w:rPr>
          <w:color w:val="231F20"/>
          <w:sz w:val="24"/>
        </w:rPr>
        <w:t xml:space="preserve"> the risk of harm to children and adults.</w:t>
      </w:r>
    </w:p>
    <w:p w14:paraId="09C146F2" w14:textId="77777777" w:rsidR="00B0334B" w:rsidRDefault="008C5C8F">
      <w:pPr>
        <w:pStyle w:val="ListParagraph"/>
        <w:numPr>
          <w:ilvl w:val="1"/>
          <w:numId w:val="6"/>
        </w:numPr>
        <w:tabs>
          <w:tab w:val="left" w:pos="480"/>
        </w:tabs>
        <w:spacing w:before="2" w:line="249" w:lineRule="auto"/>
        <w:ind w:right="661"/>
        <w:rPr>
          <w:sz w:val="24"/>
        </w:rPr>
      </w:pPr>
      <w:r>
        <w:rPr>
          <w:color w:val="231F20"/>
          <w:sz w:val="24"/>
        </w:rPr>
        <w:t>follow a safer recruitment process for the selection and appointment of people to work with children or adults at risk, whether voluntary or paid, lay or ordained.</w:t>
      </w:r>
    </w:p>
    <w:p w14:paraId="56CB573A" w14:textId="77777777" w:rsidR="00B0334B" w:rsidRDefault="008C5C8F">
      <w:pPr>
        <w:pStyle w:val="ListParagraph"/>
        <w:numPr>
          <w:ilvl w:val="1"/>
          <w:numId w:val="6"/>
        </w:numPr>
        <w:tabs>
          <w:tab w:val="left" w:pos="480"/>
        </w:tabs>
        <w:spacing w:before="2" w:line="249" w:lineRule="auto"/>
        <w:ind w:right="500"/>
        <w:rPr>
          <w:sz w:val="24"/>
        </w:rPr>
      </w:pPr>
      <w:r>
        <w:rPr>
          <w:color w:val="231F20"/>
          <w:sz w:val="24"/>
        </w:rPr>
        <w:t>provide appropriate support and supervision, resources and training, to those who work with children and adults.</w:t>
      </w:r>
    </w:p>
    <w:p w14:paraId="51DE3771" w14:textId="77777777" w:rsidR="00B0334B" w:rsidRDefault="008C5C8F">
      <w:pPr>
        <w:pStyle w:val="ListParagraph"/>
        <w:numPr>
          <w:ilvl w:val="1"/>
          <w:numId w:val="6"/>
        </w:numPr>
        <w:tabs>
          <w:tab w:val="left" w:pos="479"/>
        </w:tabs>
        <w:spacing w:before="2"/>
        <w:ind w:left="479" w:hanging="359"/>
        <w:rPr>
          <w:sz w:val="24"/>
        </w:rPr>
      </w:pPr>
      <w:proofErr w:type="gramStart"/>
      <w:r>
        <w:rPr>
          <w:color w:val="231F20"/>
          <w:sz w:val="24"/>
        </w:rPr>
        <w:t>use</w:t>
      </w:r>
      <w:proofErr w:type="gramEnd"/>
      <w:r>
        <w:rPr>
          <w:color w:val="231F20"/>
          <w:spacing w:val="6"/>
          <w:sz w:val="24"/>
        </w:rPr>
        <w:t xml:space="preserve"> </w:t>
      </w:r>
      <w:r>
        <w:rPr>
          <w:color w:val="231F20"/>
          <w:sz w:val="24"/>
        </w:rPr>
        <w:t>rigorous</w:t>
      </w:r>
      <w:r>
        <w:rPr>
          <w:color w:val="231F20"/>
          <w:spacing w:val="9"/>
          <w:sz w:val="24"/>
        </w:rPr>
        <w:t xml:space="preserve"> </w:t>
      </w:r>
      <w:r>
        <w:rPr>
          <w:color w:val="231F20"/>
          <w:sz w:val="24"/>
        </w:rPr>
        <w:t>and</w:t>
      </w:r>
      <w:r>
        <w:rPr>
          <w:color w:val="231F20"/>
          <w:spacing w:val="9"/>
          <w:sz w:val="24"/>
        </w:rPr>
        <w:t xml:space="preserve"> </w:t>
      </w:r>
      <w:r>
        <w:rPr>
          <w:color w:val="231F20"/>
          <w:sz w:val="24"/>
        </w:rPr>
        <w:t>careful</w:t>
      </w:r>
      <w:r>
        <w:rPr>
          <w:color w:val="231F20"/>
          <w:spacing w:val="8"/>
          <w:sz w:val="24"/>
        </w:rPr>
        <w:t xml:space="preserve"> </w:t>
      </w:r>
      <w:r>
        <w:rPr>
          <w:color w:val="231F20"/>
          <w:sz w:val="24"/>
        </w:rPr>
        <w:t>supervision</w:t>
      </w:r>
      <w:r>
        <w:rPr>
          <w:color w:val="231F20"/>
          <w:spacing w:val="9"/>
          <w:sz w:val="24"/>
        </w:rPr>
        <w:t xml:space="preserve"> </w:t>
      </w:r>
      <w:r>
        <w:rPr>
          <w:color w:val="231F20"/>
          <w:sz w:val="24"/>
        </w:rPr>
        <w:t>to</w:t>
      </w:r>
      <w:r>
        <w:rPr>
          <w:color w:val="231F20"/>
          <w:spacing w:val="9"/>
          <w:sz w:val="24"/>
        </w:rPr>
        <w:t xml:space="preserve"> </w:t>
      </w:r>
      <w:r>
        <w:rPr>
          <w:color w:val="231F20"/>
          <w:sz w:val="24"/>
        </w:rPr>
        <w:t>protect</w:t>
      </w:r>
      <w:r>
        <w:rPr>
          <w:color w:val="231F20"/>
          <w:spacing w:val="8"/>
          <w:sz w:val="24"/>
        </w:rPr>
        <w:t xml:space="preserve"> </w:t>
      </w:r>
      <w:r>
        <w:rPr>
          <w:color w:val="231F20"/>
          <w:sz w:val="24"/>
        </w:rPr>
        <w:t>people</w:t>
      </w:r>
      <w:r>
        <w:rPr>
          <w:color w:val="231F20"/>
          <w:spacing w:val="9"/>
          <w:sz w:val="24"/>
        </w:rPr>
        <w:t xml:space="preserve"> </w:t>
      </w:r>
      <w:r>
        <w:rPr>
          <w:color w:val="231F20"/>
          <w:sz w:val="24"/>
        </w:rPr>
        <w:t>from</w:t>
      </w:r>
      <w:r>
        <w:rPr>
          <w:color w:val="231F20"/>
          <w:spacing w:val="9"/>
          <w:sz w:val="24"/>
        </w:rPr>
        <w:t xml:space="preserve"> </w:t>
      </w:r>
      <w:r>
        <w:rPr>
          <w:color w:val="231F20"/>
          <w:sz w:val="24"/>
        </w:rPr>
        <w:t>the</w:t>
      </w:r>
      <w:r>
        <w:rPr>
          <w:color w:val="231F20"/>
          <w:spacing w:val="8"/>
          <w:sz w:val="24"/>
        </w:rPr>
        <w:t xml:space="preserve"> </w:t>
      </w:r>
      <w:r>
        <w:rPr>
          <w:color w:val="231F20"/>
          <w:sz w:val="24"/>
        </w:rPr>
        <w:t>risks</w:t>
      </w:r>
      <w:r>
        <w:rPr>
          <w:color w:val="231F20"/>
          <w:spacing w:val="9"/>
          <w:sz w:val="24"/>
        </w:rPr>
        <w:t xml:space="preserve"> </w:t>
      </w:r>
      <w:r>
        <w:rPr>
          <w:color w:val="231F20"/>
          <w:sz w:val="24"/>
        </w:rPr>
        <w:t>associated</w:t>
      </w:r>
      <w:r>
        <w:rPr>
          <w:color w:val="231F20"/>
          <w:spacing w:val="9"/>
          <w:sz w:val="24"/>
        </w:rPr>
        <w:t xml:space="preserve"> </w:t>
      </w:r>
      <w:r>
        <w:rPr>
          <w:color w:val="231F20"/>
          <w:sz w:val="24"/>
        </w:rPr>
        <w:t>with</w:t>
      </w:r>
      <w:r>
        <w:rPr>
          <w:color w:val="231F20"/>
          <w:spacing w:val="9"/>
          <w:sz w:val="24"/>
        </w:rPr>
        <w:t xml:space="preserve"> </w:t>
      </w:r>
      <w:r>
        <w:rPr>
          <w:color w:val="231F20"/>
          <w:spacing w:val="-2"/>
          <w:sz w:val="24"/>
        </w:rPr>
        <w:t>known</w:t>
      </w:r>
    </w:p>
    <w:p w14:paraId="5501CF0E" w14:textId="77777777" w:rsidR="00B0334B" w:rsidRDefault="008C5C8F">
      <w:pPr>
        <w:pStyle w:val="BodyText"/>
        <w:spacing w:before="12"/>
        <w:ind w:left="480"/>
      </w:pPr>
      <w:r>
        <w:rPr>
          <w:color w:val="231F20"/>
        </w:rPr>
        <w:t>offenders</w:t>
      </w:r>
      <w:r>
        <w:rPr>
          <w:color w:val="231F20"/>
          <w:spacing w:val="6"/>
        </w:rPr>
        <w:t xml:space="preserve"> </w:t>
      </w:r>
      <w:r>
        <w:rPr>
          <w:color w:val="231F20"/>
        </w:rPr>
        <w:t>within</w:t>
      </w:r>
      <w:r>
        <w:rPr>
          <w:color w:val="231F20"/>
          <w:spacing w:val="7"/>
        </w:rPr>
        <w:t xml:space="preserve"> </w:t>
      </w:r>
      <w:r>
        <w:rPr>
          <w:color w:val="231F20"/>
        </w:rPr>
        <w:t>the</w:t>
      </w:r>
      <w:r>
        <w:rPr>
          <w:color w:val="231F20"/>
          <w:spacing w:val="7"/>
        </w:rPr>
        <w:t xml:space="preserve"> </w:t>
      </w:r>
      <w:r>
        <w:rPr>
          <w:color w:val="231F20"/>
          <w:spacing w:val="-2"/>
        </w:rPr>
        <w:t>Synod.</w:t>
      </w:r>
    </w:p>
    <w:p w14:paraId="4171203B" w14:textId="77777777" w:rsidR="00B0334B" w:rsidRDefault="00B0334B">
      <w:pPr>
        <w:pStyle w:val="BodyText"/>
        <w:spacing w:before="24"/>
      </w:pPr>
    </w:p>
    <w:p w14:paraId="2BEE509A" w14:textId="77777777" w:rsidR="00B0334B" w:rsidRDefault="008C5C8F">
      <w:pPr>
        <w:pStyle w:val="BodyText"/>
        <w:spacing w:line="249" w:lineRule="auto"/>
        <w:ind w:left="120" w:right="430"/>
      </w:pPr>
      <w:r>
        <w:rPr>
          <w:color w:val="231F20"/>
        </w:rPr>
        <w:t>All</w:t>
      </w:r>
      <w:r>
        <w:rPr>
          <w:color w:val="231F20"/>
          <w:spacing w:val="19"/>
        </w:rPr>
        <w:t xml:space="preserve"> </w:t>
      </w:r>
      <w:r>
        <w:rPr>
          <w:color w:val="231F20"/>
        </w:rPr>
        <w:t>concerns</w:t>
      </w:r>
      <w:r>
        <w:rPr>
          <w:color w:val="231F20"/>
          <w:spacing w:val="19"/>
        </w:rPr>
        <w:t xml:space="preserve"> </w:t>
      </w:r>
      <w:r>
        <w:rPr>
          <w:color w:val="231F20"/>
        </w:rPr>
        <w:t>and</w:t>
      </w:r>
      <w:r>
        <w:rPr>
          <w:color w:val="231F20"/>
          <w:spacing w:val="19"/>
        </w:rPr>
        <w:t xml:space="preserve"> </w:t>
      </w:r>
      <w:r>
        <w:rPr>
          <w:color w:val="231F20"/>
        </w:rPr>
        <w:t>allegations</w:t>
      </w:r>
      <w:r>
        <w:rPr>
          <w:color w:val="231F20"/>
          <w:spacing w:val="19"/>
        </w:rPr>
        <w:t xml:space="preserve"> </w:t>
      </w:r>
      <w:r>
        <w:rPr>
          <w:color w:val="231F20"/>
        </w:rPr>
        <w:t>of</w:t>
      </w:r>
      <w:r>
        <w:rPr>
          <w:color w:val="231F20"/>
          <w:spacing w:val="19"/>
        </w:rPr>
        <w:t xml:space="preserve"> </w:t>
      </w:r>
      <w:r>
        <w:rPr>
          <w:color w:val="231F20"/>
        </w:rPr>
        <w:t>abuse</w:t>
      </w:r>
      <w:r>
        <w:rPr>
          <w:color w:val="231F20"/>
          <w:spacing w:val="19"/>
        </w:rPr>
        <w:t xml:space="preserve"> </w:t>
      </w:r>
      <w:r>
        <w:rPr>
          <w:color w:val="231F20"/>
        </w:rPr>
        <w:t>will</w:t>
      </w:r>
      <w:r>
        <w:rPr>
          <w:color w:val="231F20"/>
          <w:spacing w:val="19"/>
        </w:rPr>
        <w:t xml:space="preserve"> </w:t>
      </w:r>
      <w:r>
        <w:rPr>
          <w:color w:val="231F20"/>
        </w:rPr>
        <w:t>be</w:t>
      </w:r>
      <w:r>
        <w:rPr>
          <w:color w:val="231F20"/>
          <w:spacing w:val="19"/>
        </w:rPr>
        <w:t xml:space="preserve"> </w:t>
      </w:r>
      <w:r>
        <w:rPr>
          <w:color w:val="231F20"/>
        </w:rPr>
        <w:t>responded</w:t>
      </w:r>
      <w:r>
        <w:rPr>
          <w:color w:val="231F20"/>
          <w:spacing w:val="19"/>
        </w:rPr>
        <w:t xml:space="preserve"> </w:t>
      </w:r>
      <w:r>
        <w:rPr>
          <w:color w:val="231F20"/>
        </w:rPr>
        <w:t>to</w:t>
      </w:r>
      <w:r>
        <w:rPr>
          <w:color w:val="231F20"/>
          <w:spacing w:val="19"/>
        </w:rPr>
        <w:t xml:space="preserve"> </w:t>
      </w:r>
      <w:r>
        <w:rPr>
          <w:color w:val="231F20"/>
        </w:rPr>
        <w:t>appropriately,</w:t>
      </w:r>
      <w:r>
        <w:rPr>
          <w:color w:val="231F20"/>
          <w:spacing w:val="19"/>
        </w:rPr>
        <w:t xml:space="preserve"> </w:t>
      </w:r>
      <w:r>
        <w:rPr>
          <w:color w:val="231F20"/>
        </w:rPr>
        <w:t>including</w:t>
      </w:r>
      <w:r>
        <w:rPr>
          <w:color w:val="231F20"/>
          <w:spacing w:val="19"/>
        </w:rPr>
        <w:t xml:space="preserve"> </w:t>
      </w:r>
      <w:r>
        <w:rPr>
          <w:color w:val="231F20"/>
        </w:rPr>
        <w:t>referring</w:t>
      </w:r>
      <w:r>
        <w:rPr>
          <w:color w:val="231F20"/>
          <w:spacing w:val="19"/>
        </w:rPr>
        <w:t xml:space="preserve"> </w:t>
      </w:r>
      <w:r>
        <w:rPr>
          <w:color w:val="231F20"/>
        </w:rPr>
        <w:t xml:space="preserve">to </w:t>
      </w:r>
      <w:proofErr w:type="gramStart"/>
      <w:r>
        <w:rPr>
          <w:color w:val="231F20"/>
        </w:rPr>
        <w:t>the Police</w:t>
      </w:r>
      <w:proofErr w:type="gramEnd"/>
      <w:r>
        <w:rPr>
          <w:color w:val="231F20"/>
        </w:rPr>
        <w:t xml:space="preserve"> and Social </w:t>
      </w:r>
      <w:proofErr w:type="gramStart"/>
      <w:r>
        <w:rPr>
          <w:color w:val="231F20"/>
        </w:rPr>
        <w:t>Care</w:t>
      </w:r>
      <w:proofErr w:type="gramEnd"/>
      <w:r>
        <w:rPr>
          <w:color w:val="231F20"/>
        </w:rPr>
        <w:t xml:space="preserve"> if necessary, either Adult or Children’s. We will co-operate with the Police, Children’s and Adult’s Services in any investigation, will follow multi agency decisions and will maintain confidentiality of any investigations to those directly involved.</w:t>
      </w:r>
    </w:p>
    <w:p w14:paraId="1C930272" w14:textId="77777777" w:rsidR="005C4AE4" w:rsidRDefault="005C4AE4" w:rsidP="005C4AE4">
      <w:pPr>
        <w:pStyle w:val="BodyText"/>
      </w:pPr>
    </w:p>
    <w:p w14:paraId="05351E14" w14:textId="77777777" w:rsidR="005C4AE4" w:rsidRDefault="005C4AE4" w:rsidP="005C4AE4">
      <w:pPr>
        <w:pStyle w:val="BodyText"/>
      </w:pPr>
    </w:p>
    <w:p w14:paraId="72043B23" w14:textId="77777777" w:rsidR="005C4AE4" w:rsidRDefault="005C4AE4" w:rsidP="005C4AE4">
      <w:pPr>
        <w:pStyle w:val="BodyText"/>
      </w:pPr>
    </w:p>
    <w:p w14:paraId="4BD270FD" w14:textId="77777777" w:rsidR="005C4AE4" w:rsidRDefault="005C4AE4" w:rsidP="005C4AE4">
      <w:pPr>
        <w:pStyle w:val="BodyText"/>
      </w:pPr>
    </w:p>
    <w:p w14:paraId="7A5C7F95" w14:textId="77777777" w:rsidR="005C4AE4" w:rsidRDefault="005C4AE4" w:rsidP="005C4AE4">
      <w:pPr>
        <w:pStyle w:val="BodyText"/>
        <w:rPr>
          <w:color w:val="231F20"/>
        </w:rPr>
      </w:pPr>
    </w:p>
    <w:p w14:paraId="66B351D1" w14:textId="449B803A" w:rsidR="00B0334B" w:rsidRDefault="008C5C8F">
      <w:pPr>
        <w:pStyle w:val="BodyText"/>
        <w:ind w:left="120"/>
      </w:pPr>
      <w:r>
        <w:rPr>
          <w:color w:val="231F20"/>
        </w:rPr>
        <w:t>All</w:t>
      </w:r>
      <w:r>
        <w:rPr>
          <w:color w:val="231F20"/>
          <w:spacing w:val="10"/>
        </w:rPr>
        <w:t xml:space="preserve"> </w:t>
      </w:r>
      <w:r>
        <w:rPr>
          <w:color w:val="231F20"/>
        </w:rPr>
        <w:t>concerns</w:t>
      </w:r>
      <w:r>
        <w:rPr>
          <w:color w:val="231F20"/>
          <w:spacing w:val="11"/>
        </w:rPr>
        <w:t xml:space="preserve"> </w:t>
      </w:r>
      <w:r>
        <w:rPr>
          <w:color w:val="231F20"/>
        </w:rPr>
        <w:t>or</w:t>
      </w:r>
      <w:r>
        <w:rPr>
          <w:color w:val="231F20"/>
          <w:spacing w:val="10"/>
        </w:rPr>
        <w:t xml:space="preserve"> </w:t>
      </w:r>
      <w:r>
        <w:rPr>
          <w:color w:val="231F20"/>
        </w:rPr>
        <w:t>allegations</w:t>
      </w:r>
      <w:r>
        <w:rPr>
          <w:color w:val="231F20"/>
          <w:spacing w:val="11"/>
        </w:rPr>
        <w:t xml:space="preserve"> </w:t>
      </w:r>
      <w:r>
        <w:rPr>
          <w:color w:val="231F20"/>
          <w:spacing w:val="-2"/>
        </w:rPr>
        <w:t>concerning</w:t>
      </w:r>
    </w:p>
    <w:p w14:paraId="00B04088" w14:textId="3AAC7B19" w:rsidR="00B0334B" w:rsidRDefault="008C5C8F">
      <w:pPr>
        <w:pStyle w:val="BodyText"/>
        <w:spacing w:before="84"/>
        <w:ind w:left="120"/>
        <w:rPr>
          <w:color w:val="231F20"/>
          <w:spacing w:val="-2"/>
        </w:rPr>
      </w:pPr>
      <w:r>
        <w:rPr>
          <w:color w:val="231F20"/>
        </w:rPr>
        <w:t>Synod</w:t>
      </w:r>
      <w:r>
        <w:rPr>
          <w:color w:val="231F20"/>
          <w:spacing w:val="5"/>
        </w:rPr>
        <w:t xml:space="preserve"> </w:t>
      </w:r>
      <w:r>
        <w:rPr>
          <w:color w:val="231F20"/>
        </w:rPr>
        <w:t>activities,</w:t>
      </w:r>
      <w:r>
        <w:rPr>
          <w:color w:val="231F20"/>
          <w:spacing w:val="6"/>
        </w:rPr>
        <w:t xml:space="preserve"> </w:t>
      </w:r>
      <w:r>
        <w:rPr>
          <w:color w:val="231F20"/>
        </w:rPr>
        <w:t>staff</w:t>
      </w:r>
      <w:r>
        <w:rPr>
          <w:color w:val="231F20"/>
          <w:spacing w:val="6"/>
        </w:rPr>
        <w:t xml:space="preserve"> </w:t>
      </w:r>
      <w:r>
        <w:rPr>
          <w:color w:val="231F20"/>
        </w:rPr>
        <w:t>or</w:t>
      </w:r>
      <w:r>
        <w:rPr>
          <w:color w:val="231F20"/>
          <w:spacing w:val="6"/>
        </w:rPr>
        <w:t xml:space="preserve"> </w:t>
      </w:r>
      <w:r>
        <w:rPr>
          <w:color w:val="231F20"/>
        </w:rPr>
        <w:t>volunteers</w:t>
      </w:r>
      <w:r>
        <w:rPr>
          <w:color w:val="231F20"/>
          <w:spacing w:val="6"/>
        </w:rPr>
        <w:t xml:space="preserve"> </w:t>
      </w:r>
      <w:r>
        <w:rPr>
          <w:color w:val="231F20"/>
        </w:rPr>
        <w:t>should</w:t>
      </w:r>
      <w:r>
        <w:rPr>
          <w:color w:val="231F20"/>
          <w:spacing w:val="6"/>
        </w:rPr>
        <w:t xml:space="preserve"> </w:t>
      </w:r>
      <w:r>
        <w:rPr>
          <w:color w:val="231F20"/>
        </w:rPr>
        <w:t>be</w:t>
      </w:r>
      <w:r>
        <w:rPr>
          <w:color w:val="231F20"/>
          <w:spacing w:val="6"/>
        </w:rPr>
        <w:t xml:space="preserve"> </w:t>
      </w:r>
      <w:r>
        <w:rPr>
          <w:color w:val="231F20"/>
        </w:rPr>
        <w:t>addressed</w:t>
      </w:r>
      <w:r>
        <w:rPr>
          <w:color w:val="231F20"/>
          <w:spacing w:val="6"/>
        </w:rPr>
        <w:t xml:space="preserve"> </w:t>
      </w:r>
      <w:r>
        <w:rPr>
          <w:color w:val="231F20"/>
        </w:rPr>
        <w:t>to</w:t>
      </w:r>
      <w:r w:rsidR="005C4AE4">
        <w:rPr>
          <w:color w:val="231F20"/>
          <w:spacing w:val="6"/>
        </w:rPr>
        <w:t xml:space="preserve"> </w:t>
      </w:r>
      <w:r>
        <w:rPr>
          <w:color w:val="231F20"/>
        </w:rPr>
        <w:t>the</w:t>
      </w:r>
      <w:r w:rsidR="005C4AE4">
        <w:rPr>
          <w:color w:val="231F20"/>
          <w:spacing w:val="6"/>
        </w:rPr>
        <w:t xml:space="preserve"> </w:t>
      </w:r>
      <w:r>
        <w:rPr>
          <w:color w:val="231F20"/>
          <w:spacing w:val="-2"/>
        </w:rPr>
        <w:t>Synod</w:t>
      </w:r>
      <w:r w:rsidR="005C4AE4">
        <w:rPr>
          <w:color w:val="231F20"/>
          <w:spacing w:val="-2"/>
        </w:rPr>
        <w:t xml:space="preserve"> Lead </w:t>
      </w:r>
      <w:r>
        <w:rPr>
          <w:color w:val="231F20"/>
        </w:rPr>
        <w:t>Safeguarding</w:t>
      </w:r>
      <w:r>
        <w:rPr>
          <w:color w:val="231F20"/>
          <w:spacing w:val="6"/>
        </w:rPr>
        <w:t xml:space="preserve"> </w:t>
      </w:r>
      <w:r w:rsidR="005C4AE4">
        <w:rPr>
          <w:color w:val="231F20"/>
          <w:spacing w:val="-2"/>
        </w:rPr>
        <w:t>Officer</w:t>
      </w:r>
      <w:r>
        <w:rPr>
          <w:color w:val="231F20"/>
          <w:spacing w:val="-2"/>
        </w:rPr>
        <w:t>:</w:t>
      </w:r>
    </w:p>
    <w:p w14:paraId="01B83020" w14:textId="77777777" w:rsidR="005C4AE4" w:rsidRDefault="005C4AE4" w:rsidP="005C4AE4">
      <w:pPr>
        <w:pStyle w:val="BodyText"/>
        <w:spacing w:before="84"/>
        <w:ind w:left="120"/>
      </w:pPr>
      <w:r>
        <w:t>Name: Belinda Herbert</w:t>
      </w:r>
    </w:p>
    <w:p w14:paraId="121AF267" w14:textId="1C4BA7DD" w:rsidR="005C4AE4" w:rsidRDefault="005C4AE4" w:rsidP="005C4AE4">
      <w:pPr>
        <w:pStyle w:val="BodyText"/>
        <w:spacing w:before="84"/>
        <w:ind w:left="120"/>
      </w:pPr>
      <w:r>
        <w:t xml:space="preserve">Contact phone number: </w:t>
      </w:r>
      <w:r w:rsidRPr="005C4AE4">
        <w:t>0747 153 1977 </w:t>
      </w:r>
    </w:p>
    <w:p w14:paraId="1C6AA0FB" w14:textId="5D52A28C" w:rsidR="00B0334B" w:rsidRDefault="005C4AE4" w:rsidP="005C4AE4">
      <w:pPr>
        <w:pStyle w:val="BodyText"/>
        <w:spacing w:before="84"/>
        <w:ind w:left="120"/>
      </w:pPr>
      <w:r>
        <w:t xml:space="preserve">Email address: </w:t>
      </w:r>
      <w:hyperlink r:id="rId13" w:history="1">
        <w:r w:rsidRPr="007861E2">
          <w:rPr>
            <w:rStyle w:val="Hyperlink"/>
          </w:rPr>
          <w:t>safeguarding@urcthamesnorth.org.uk</w:t>
        </w:r>
      </w:hyperlink>
      <w:r>
        <w:t xml:space="preserve"> </w:t>
      </w:r>
    </w:p>
    <w:p w14:paraId="228A0D83" w14:textId="77777777" w:rsidR="005C4AE4" w:rsidRDefault="005C4AE4" w:rsidP="005C4AE4">
      <w:pPr>
        <w:pStyle w:val="BodyText"/>
        <w:spacing w:before="84"/>
        <w:ind w:left="120"/>
      </w:pPr>
    </w:p>
    <w:p w14:paraId="41AE6F50" w14:textId="77777777" w:rsidR="00B0334B" w:rsidRDefault="008C5C8F">
      <w:pPr>
        <w:pStyle w:val="Heading1"/>
        <w:numPr>
          <w:ilvl w:val="0"/>
          <w:numId w:val="6"/>
        </w:numPr>
        <w:tabs>
          <w:tab w:val="left" w:pos="839"/>
        </w:tabs>
        <w:ind w:hanging="719"/>
      </w:pPr>
      <w:r>
        <w:rPr>
          <w:color w:val="231F20"/>
        </w:rPr>
        <w:t>Duty</w:t>
      </w:r>
      <w:r>
        <w:rPr>
          <w:color w:val="231F20"/>
          <w:spacing w:val="12"/>
        </w:rPr>
        <w:t xml:space="preserve"> </w:t>
      </w:r>
      <w:r>
        <w:rPr>
          <w:color w:val="231F20"/>
        </w:rPr>
        <w:t>of</w:t>
      </w:r>
      <w:r>
        <w:rPr>
          <w:color w:val="231F20"/>
          <w:spacing w:val="12"/>
        </w:rPr>
        <w:t xml:space="preserve"> </w:t>
      </w:r>
      <w:r>
        <w:rPr>
          <w:color w:val="231F20"/>
        </w:rPr>
        <w:t>care</w:t>
      </w:r>
      <w:r>
        <w:rPr>
          <w:color w:val="231F20"/>
          <w:spacing w:val="12"/>
        </w:rPr>
        <w:t xml:space="preserve"> </w:t>
      </w:r>
      <w:r>
        <w:rPr>
          <w:color w:val="231F20"/>
        </w:rPr>
        <w:t>and</w:t>
      </w:r>
      <w:r>
        <w:rPr>
          <w:color w:val="231F20"/>
          <w:spacing w:val="12"/>
        </w:rPr>
        <w:t xml:space="preserve"> </w:t>
      </w:r>
      <w:r>
        <w:rPr>
          <w:color w:val="231F20"/>
          <w:spacing w:val="-2"/>
        </w:rPr>
        <w:t>confidentiality</w:t>
      </w:r>
    </w:p>
    <w:p w14:paraId="5BF11765" w14:textId="77777777" w:rsidR="00B0334B" w:rsidRDefault="008C5C8F">
      <w:pPr>
        <w:pStyle w:val="BodyText"/>
        <w:spacing w:before="4" w:line="249" w:lineRule="auto"/>
        <w:ind w:left="120" w:right="430"/>
      </w:pPr>
      <w:r>
        <w:rPr>
          <w:color w:val="231F20"/>
        </w:rPr>
        <w:t>We have a duty of care to beneficiaries of the Synod, either adults or children. We will maintain confidentiality except in circumstances where to do so would place the individual or another individual at risk of harm.</w:t>
      </w:r>
    </w:p>
    <w:p w14:paraId="4B1B5488" w14:textId="77777777" w:rsidR="00B0334B" w:rsidRDefault="00B0334B">
      <w:pPr>
        <w:pStyle w:val="BodyText"/>
        <w:spacing w:before="25"/>
      </w:pPr>
    </w:p>
    <w:p w14:paraId="7286D340" w14:textId="77777777" w:rsidR="00B0334B" w:rsidRDefault="008C5C8F">
      <w:pPr>
        <w:pStyle w:val="Heading1"/>
        <w:numPr>
          <w:ilvl w:val="0"/>
          <w:numId w:val="6"/>
        </w:numPr>
        <w:tabs>
          <w:tab w:val="left" w:pos="839"/>
        </w:tabs>
        <w:ind w:hanging="719"/>
      </w:pPr>
      <w:r>
        <w:rPr>
          <w:color w:val="231F20"/>
        </w:rPr>
        <w:t>Promoting</w:t>
      </w:r>
      <w:r>
        <w:rPr>
          <w:color w:val="231F20"/>
          <w:spacing w:val="15"/>
        </w:rPr>
        <w:t xml:space="preserve"> </w:t>
      </w:r>
      <w:r>
        <w:rPr>
          <w:color w:val="231F20"/>
        </w:rPr>
        <w:t>and</w:t>
      </w:r>
      <w:r>
        <w:rPr>
          <w:color w:val="231F20"/>
          <w:spacing w:val="17"/>
        </w:rPr>
        <w:t xml:space="preserve"> </w:t>
      </w:r>
      <w:r>
        <w:rPr>
          <w:color w:val="231F20"/>
        </w:rPr>
        <w:t>monitoring</w:t>
      </w:r>
      <w:r>
        <w:rPr>
          <w:color w:val="231F20"/>
          <w:spacing w:val="17"/>
        </w:rPr>
        <w:t xml:space="preserve"> </w:t>
      </w:r>
      <w:r>
        <w:rPr>
          <w:color w:val="231F20"/>
        </w:rPr>
        <w:t>safeguarding</w:t>
      </w:r>
      <w:r>
        <w:rPr>
          <w:color w:val="231F20"/>
          <w:spacing w:val="17"/>
        </w:rPr>
        <w:t xml:space="preserve"> </w:t>
      </w:r>
      <w:r>
        <w:rPr>
          <w:color w:val="231F20"/>
        </w:rPr>
        <w:t>in</w:t>
      </w:r>
      <w:r>
        <w:rPr>
          <w:color w:val="231F20"/>
          <w:spacing w:val="17"/>
        </w:rPr>
        <w:t xml:space="preserve"> </w:t>
      </w:r>
      <w:r>
        <w:rPr>
          <w:color w:val="231F20"/>
        </w:rPr>
        <w:t>local</w:t>
      </w:r>
      <w:r>
        <w:rPr>
          <w:color w:val="231F20"/>
          <w:spacing w:val="17"/>
        </w:rPr>
        <w:t xml:space="preserve"> </w:t>
      </w:r>
      <w:r>
        <w:rPr>
          <w:color w:val="231F20"/>
          <w:spacing w:val="-2"/>
        </w:rPr>
        <w:t>churches</w:t>
      </w:r>
    </w:p>
    <w:p w14:paraId="39632307" w14:textId="77777777" w:rsidR="00B0334B" w:rsidRDefault="008C5C8F">
      <w:pPr>
        <w:pStyle w:val="BodyText"/>
        <w:spacing w:before="4"/>
        <w:ind w:left="120"/>
      </w:pPr>
      <w:r>
        <w:rPr>
          <w:color w:val="231F20"/>
        </w:rPr>
        <w:t>General</w:t>
      </w:r>
      <w:r>
        <w:rPr>
          <w:color w:val="231F20"/>
          <w:spacing w:val="4"/>
        </w:rPr>
        <w:t xml:space="preserve"> </w:t>
      </w:r>
      <w:r>
        <w:rPr>
          <w:color w:val="231F20"/>
        </w:rPr>
        <w:t>Assembly</w:t>
      </w:r>
      <w:r>
        <w:rPr>
          <w:color w:val="231F20"/>
          <w:spacing w:val="7"/>
        </w:rPr>
        <w:t xml:space="preserve"> </w:t>
      </w:r>
      <w:r>
        <w:rPr>
          <w:color w:val="231F20"/>
        </w:rPr>
        <w:t>2021</w:t>
      </w:r>
      <w:r>
        <w:rPr>
          <w:color w:val="231F20"/>
          <w:spacing w:val="7"/>
        </w:rPr>
        <w:t xml:space="preserve"> </w:t>
      </w:r>
      <w:r>
        <w:rPr>
          <w:color w:val="231F20"/>
        </w:rPr>
        <w:t>passed</w:t>
      </w:r>
      <w:r>
        <w:rPr>
          <w:color w:val="231F20"/>
          <w:spacing w:val="7"/>
        </w:rPr>
        <w:t xml:space="preserve"> </w:t>
      </w:r>
      <w:r>
        <w:rPr>
          <w:color w:val="231F20"/>
        </w:rPr>
        <w:t>resolutions</w:t>
      </w:r>
      <w:r>
        <w:rPr>
          <w:color w:val="231F20"/>
          <w:spacing w:val="7"/>
        </w:rPr>
        <w:t xml:space="preserve"> </w:t>
      </w:r>
      <w:r>
        <w:rPr>
          <w:color w:val="231F20"/>
        </w:rPr>
        <w:t>to</w:t>
      </w:r>
      <w:r>
        <w:rPr>
          <w:color w:val="231F20"/>
          <w:spacing w:val="7"/>
        </w:rPr>
        <w:t xml:space="preserve"> </w:t>
      </w:r>
      <w:r>
        <w:rPr>
          <w:color w:val="231F20"/>
        </w:rPr>
        <w:t>make</w:t>
      </w:r>
      <w:r>
        <w:rPr>
          <w:color w:val="231F20"/>
          <w:spacing w:val="7"/>
        </w:rPr>
        <w:t xml:space="preserve"> </w:t>
      </w:r>
      <w:r>
        <w:rPr>
          <w:color w:val="231F20"/>
        </w:rPr>
        <w:t>additions</w:t>
      </w:r>
      <w:r>
        <w:rPr>
          <w:color w:val="231F20"/>
          <w:spacing w:val="7"/>
        </w:rPr>
        <w:t xml:space="preserve"> </w:t>
      </w:r>
      <w:r>
        <w:rPr>
          <w:color w:val="231F20"/>
        </w:rPr>
        <w:t>to</w:t>
      </w:r>
      <w:r>
        <w:rPr>
          <w:color w:val="231F20"/>
          <w:spacing w:val="7"/>
        </w:rPr>
        <w:t xml:space="preserve"> </w:t>
      </w:r>
      <w:r>
        <w:rPr>
          <w:color w:val="231F20"/>
        </w:rPr>
        <w:t>the</w:t>
      </w:r>
      <w:r>
        <w:rPr>
          <w:color w:val="231F20"/>
          <w:spacing w:val="7"/>
        </w:rPr>
        <w:t xml:space="preserve"> </w:t>
      </w:r>
      <w:r>
        <w:rPr>
          <w:color w:val="231F20"/>
        </w:rPr>
        <w:t>structure</w:t>
      </w:r>
      <w:r>
        <w:rPr>
          <w:color w:val="231F20"/>
          <w:spacing w:val="7"/>
        </w:rPr>
        <w:t xml:space="preserve"> </w:t>
      </w:r>
      <w:r>
        <w:rPr>
          <w:color w:val="231F20"/>
        </w:rPr>
        <w:t>which</w:t>
      </w:r>
      <w:r>
        <w:rPr>
          <w:color w:val="231F20"/>
          <w:spacing w:val="7"/>
        </w:rPr>
        <w:t xml:space="preserve"> </w:t>
      </w:r>
      <w:r>
        <w:rPr>
          <w:color w:val="231F20"/>
          <w:spacing w:val="-2"/>
        </w:rPr>
        <w:t>included:</w:t>
      </w:r>
    </w:p>
    <w:p w14:paraId="2B43A939" w14:textId="77777777" w:rsidR="00B0334B" w:rsidRDefault="00B0334B">
      <w:pPr>
        <w:pStyle w:val="BodyText"/>
        <w:spacing w:before="24"/>
      </w:pPr>
    </w:p>
    <w:p w14:paraId="5DBFB5D7" w14:textId="77777777" w:rsidR="00B0334B" w:rsidRDefault="008C5C8F">
      <w:pPr>
        <w:pStyle w:val="BodyText"/>
        <w:ind w:left="120"/>
      </w:pPr>
      <w:r>
        <w:rPr>
          <w:color w:val="231F20"/>
        </w:rPr>
        <w:t>Functions</w:t>
      </w:r>
      <w:r>
        <w:rPr>
          <w:color w:val="231F20"/>
          <w:spacing w:val="3"/>
        </w:rPr>
        <w:t xml:space="preserve"> </w:t>
      </w:r>
      <w:r>
        <w:rPr>
          <w:color w:val="231F20"/>
        </w:rPr>
        <w:t>of</w:t>
      </w:r>
      <w:r>
        <w:rPr>
          <w:color w:val="231F20"/>
          <w:spacing w:val="3"/>
        </w:rPr>
        <w:t xml:space="preserve"> </w:t>
      </w:r>
      <w:r>
        <w:rPr>
          <w:color w:val="231F20"/>
          <w:spacing w:val="-2"/>
        </w:rPr>
        <w:t>Synod:</w:t>
      </w:r>
    </w:p>
    <w:p w14:paraId="1EAFD38C" w14:textId="77777777" w:rsidR="00B0334B" w:rsidRDefault="008C5C8F">
      <w:pPr>
        <w:pStyle w:val="ListParagraph"/>
        <w:numPr>
          <w:ilvl w:val="0"/>
          <w:numId w:val="4"/>
        </w:numPr>
        <w:tabs>
          <w:tab w:val="left" w:pos="839"/>
        </w:tabs>
        <w:ind w:left="839" w:hanging="719"/>
        <w:rPr>
          <w:sz w:val="24"/>
        </w:rPr>
      </w:pPr>
      <w:r>
        <w:rPr>
          <w:color w:val="231F20"/>
          <w:sz w:val="24"/>
        </w:rPr>
        <w:t>to</w:t>
      </w:r>
      <w:r>
        <w:rPr>
          <w:color w:val="231F20"/>
          <w:spacing w:val="6"/>
          <w:sz w:val="24"/>
        </w:rPr>
        <w:t xml:space="preserve"> </w:t>
      </w:r>
      <w:r>
        <w:rPr>
          <w:color w:val="231F20"/>
          <w:sz w:val="24"/>
        </w:rPr>
        <w:t>appoint</w:t>
      </w:r>
      <w:r>
        <w:rPr>
          <w:color w:val="231F20"/>
          <w:spacing w:val="7"/>
          <w:sz w:val="24"/>
        </w:rPr>
        <w:t xml:space="preserve"> </w:t>
      </w:r>
      <w:r>
        <w:rPr>
          <w:color w:val="231F20"/>
          <w:sz w:val="24"/>
        </w:rPr>
        <w:t>a</w:t>
      </w:r>
      <w:r>
        <w:rPr>
          <w:color w:val="231F20"/>
          <w:spacing w:val="7"/>
          <w:sz w:val="24"/>
        </w:rPr>
        <w:t xml:space="preserve"> </w:t>
      </w:r>
      <w:r>
        <w:rPr>
          <w:color w:val="231F20"/>
          <w:sz w:val="24"/>
        </w:rPr>
        <w:t>Synod</w:t>
      </w:r>
      <w:r>
        <w:rPr>
          <w:color w:val="231F20"/>
          <w:spacing w:val="6"/>
          <w:sz w:val="24"/>
        </w:rPr>
        <w:t xml:space="preserve"> </w:t>
      </w:r>
      <w:r>
        <w:rPr>
          <w:color w:val="231F20"/>
          <w:sz w:val="24"/>
        </w:rPr>
        <w:t>Safeguarding</w:t>
      </w:r>
      <w:r>
        <w:rPr>
          <w:color w:val="231F20"/>
          <w:spacing w:val="7"/>
          <w:sz w:val="24"/>
        </w:rPr>
        <w:t xml:space="preserve"> </w:t>
      </w:r>
      <w:r>
        <w:rPr>
          <w:color w:val="231F20"/>
          <w:sz w:val="24"/>
        </w:rPr>
        <w:t>Officer</w:t>
      </w:r>
      <w:r>
        <w:rPr>
          <w:color w:val="231F20"/>
          <w:spacing w:val="7"/>
          <w:sz w:val="24"/>
        </w:rPr>
        <w:t xml:space="preserve"> </w:t>
      </w:r>
      <w:r>
        <w:rPr>
          <w:color w:val="231F20"/>
          <w:sz w:val="24"/>
        </w:rPr>
        <w:t>or</w:t>
      </w:r>
      <w:r>
        <w:rPr>
          <w:color w:val="231F20"/>
          <w:spacing w:val="6"/>
          <w:sz w:val="24"/>
        </w:rPr>
        <w:t xml:space="preserve"> </w:t>
      </w:r>
      <w:r>
        <w:rPr>
          <w:color w:val="231F20"/>
          <w:spacing w:val="-2"/>
          <w:sz w:val="24"/>
        </w:rPr>
        <w:t>equivalent.</w:t>
      </w:r>
    </w:p>
    <w:p w14:paraId="5A535E8D" w14:textId="77777777" w:rsidR="00B0334B" w:rsidRDefault="008C5C8F">
      <w:pPr>
        <w:pStyle w:val="ListParagraph"/>
        <w:numPr>
          <w:ilvl w:val="0"/>
          <w:numId w:val="4"/>
        </w:numPr>
        <w:tabs>
          <w:tab w:val="left" w:pos="839"/>
        </w:tabs>
        <w:ind w:left="839" w:hanging="719"/>
        <w:rPr>
          <w:sz w:val="24"/>
        </w:rPr>
      </w:pPr>
      <w:r>
        <w:rPr>
          <w:color w:val="231F20"/>
          <w:sz w:val="24"/>
        </w:rPr>
        <w:t>to</w:t>
      </w:r>
      <w:r>
        <w:rPr>
          <w:color w:val="231F20"/>
          <w:spacing w:val="3"/>
          <w:sz w:val="24"/>
        </w:rPr>
        <w:t xml:space="preserve"> </w:t>
      </w:r>
      <w:r>
        <w:rPr>
          <w:color w:val="231F20"/>
          <w:sz w:val="24"/>
        </w:rPr>
        <w:t>have</w:t>
      </w:r>
      <w:r>
        <w:rPr>
          <w:color w:val="231F20"/>
          <w:spacing w:val="6"/>
          <w:sz w:val="24"/>
        </w:rPr>
        <w:t xml:space="preserve"> </w:t>
      </w:r>
      <w:r>
        <w:rPr>
          <w:color w:val="231F20"/>
          <w:sz w:val="24"/>
        </w:rPr>
        <w:t>oversight</w:t>
      </w:r>
      <w:r>
        <w:rPr>
          <w:color w:val="231F20"/>
          <w:spacing w:val="6"/>
          <w:sz w:val="24"/>
        </w:rPr>
        <w:t xml:space="preserve"> </w:t>
      </w:r>
      <w:r>
        <w:rPr>
          <w:color w:val="231F20"/>
          <w:sz w:val="24"/>
        </w:rPr>
        <w:t>of,</w:t>
      </w:r>
      <w:r>
        <w:rPr>
          <w:color w:val="231F20"/>
          <w:spacing w:val="6"/>
          <w:sz w:val="24"/>
        </w:rPr>
        <w:t xml:space="preserve"> </w:t>
      </w:r>
      <w:r>
        <w:rPr>
          <w:color w:val="231F20"/>
          <w:sz w:val="24"/>
        </w:rPr>
        <w:t>and</w:t>
      </w:r>
      <w:r>
        <w:rPr>
          <w:color w:val="231F20"/>
          <w:spacing w:val="5"/>
          <w:sz w:val="24"/>
        </w:rPr>
        <w:t xml:space="preserve"> </w:t>
      </w:r>
      <w:r>
        <w:rPr>
          <w:color w:val="231F20"/>
          <w:sz w:val="24"/>
        </w:rPr>
        <w:t>to</w:t>
      </w:r>
      <w:r>
        <w:rPr>
          <w:color w:val="231F20"/>
          <w:spacing w:val="6"/>
          <w:sz w:val="24"/>
        </w:rPr>
        <w:t xml:space="preserve"> </w:t>
      </w:r>
      <w:r>
        <w:rPr>
          <w:color w:val="231F20"/>
          <w:sz w:val="24"/>
        </w:rPr>
        <w:t>support,</w:t>
      </w:r>
      <w:r>
        <w:rPr>
          <w:color w:val="231F20"/>
          <w:spacing w:val="6"/>
          <w:sz w:val="24"/>
        </w:rPr>
        <w:t xml:space="preserve"> </w:t>
      </w:r>
      <w:r>
        <w:rPr>
          <w:color w:val="231F20"/>
          <w:sz w:val="24"/>
        </w:rPr>
        <w:t>monitor</w:t>
      </w:r>
      <w:r>
        <w:rPr>
          <w:color w:val="231F20"/>
          <w:spacing w:val="6"/>
          <w:sz w:val="24"/>
        </w:rPr>
        <w:t xml:space="preserve"> </w:t>
      </w:r>
      <w:r>
        <w:rPr>
          <w:color w:val="231F20"/>
          <w:sz w:val="24"/>
        </w:rPr>
        <w:t>and</w:t>
      </w:r>
      <w:r>
        <w:rPr>
          <w:color w:val="231F20"/>
          <w:spacing w:val="5"/>
          <w:sz w:val="24"/>
        </w:rPr>
        <w:t xml:space="preserve"> </w:t>
      </w:r>
      <w:r>
        <w:rPr>
          <w:color w:val="231F20"/>
          <w:sz w:val="24"/>
        </w:rPr>
        <w:t>report</w:t>
      </w:r>
      <w:r>
        <w:rPr>
          <w:color w:val="231F20"/>
          <w:spacing w:val="6"/>
          <w:sz w:val="24"/>
        </w:rPr>
        <w:t xml:space="preserve"> </w:t>
      </w:r>
      <w:r>
        <w:rPr>
          <w:color w:val="231F20"/>
          <w:sz w:val="24"/>
        </w:rPr>
        <w:t>safeguarding</w:t>
      </w:r>
      <w:r>
        <w:rPr>
          <w:color w:val="231F20"/>
          <w:spacing w:val="6"/>
          <w:sz w:val="24"/>
        </w:rPr>
        <w:t xml:space="preserve"> </w:t>
      </w:r>
      <w:r>
        <w:rPr>
          <w:color w:val="231F20"/>
          <w:sz w:val="24"/>
        </w:rPr>
        <w:t>related</w:t>
      </w:r>
      <w:r>
        <w:rPr>
          <w:color w:val="231F20"/>
          <w:spacing w:val="6"/>
          <w:sz w:val="24"/>
        </w:rPr>
        <w:t xml:space="preserve"> </w:t>
      </w:r>
      <w:r>
        <w:rPr>
          <w:color w:val="231F20"/>
          <w:sz w:val="24"/>
        </w:rPr>
        <w:t>activities</w:t>
      </w:r>
      <w:r>
        <w:rPr>
          <w:color w:val="231F20"/>
          <w:spacing w:val="6"/>
          <w:sz w:val="24"/>
        </w:rPr>
        <w:t xml:space="preserve"> </w:t>
      </w:r>
      <w:r>
        <w:rPr>
          <w:color w:val="231F20"/>
          <w:spacing w:val="-5"/>
          <w:sz w:val="24"/>
        </w:rPr>
        <w:t>and</w:t>
      </w:r>
    </w:p>
    <w:p w14:paraId="4B5F2602" w14:textId="77777777" w:rsidR="00B0334B" w:rsidRDefault="008C5C8F">
      <w:pPr>
        <w:pStyle w:val="BodyText"/>
        <w:spacing w:before="12"/>
        <w:ind w:left="840"/>
      </w:pPr>
      <w:r>
        <w:rPr>
          <w:color w:val="231F20"/>
        </w:rPr>
        <w:t>issues</w:t>
      </w:r>
      <w:r>
        <w:rPr>
          <w:color w:val="231F20"/>
          <w:spacing w:val="7"/>
        </w:rPr>
        <w:t xml:space="preserve"> </w:t>
      </w:r>
      <w:r>
        <w:rPr>
          <w:color w:val="231F20"/>
        </w:rPr>
        <w:t>within</w:t>
      </w:r>
      <w:r>
        <w:rPr>
          <w:color w:val="231F20"/>
          <w:spacing w:val="7"/>
        </w:rPr>
        <w:t xml:space="preserve"> </w:t>
      </w:r>
      <w:r>
        <w:rPr>
          <w:color w:val="231F20"/>
        </w:rPr>
        <w:t>local</w:t>
      </w:r>
      <w:r>
        <w:rPr>
          <w:color w:val="231F20"/>
          <w:spacing w:val="7"/>
        </w:rPr>
        <w:t xml:space="preserve"> </w:t>
      </w:r>
      <w:r>
        <w:rPr>
          <w:color w:val="231F20"/>
        </w:rPr>
        <w:t>churches,</w:t>
      </w:r>
      <w:r>
        <w:rPr>
          <w:color w:val="231F20"/>
          <w:spacing w:val="7"/>
        </w:rPr>
        <w:t xml:space="preserve"> </w:t>
      </w:r>
      <w:r>
        <w:rPr>
          <w:color w:val="231F20"/>
        </w:rPr>
        <w:t>and</w:t>
      </w:r>
      <w:r>
        <w:rPr>
          <w:color w:val="231F20"/>
          <w:spacing w:val="7"/>
        </w:rPr>
        <w:t xml:space="preserve"> </w:t>
      </w:r>
      <w:r>
        <w:rPr>
          <w:color w:val="231F20"/>
        </w:rPr>
        <w:t>amongst</w:t>
      </w:r>
      <w:r>
        <w:rPr>
          <w:color w:val="231F20"/>
          <w:spacing w:val="7"/>
        </w:rPr>
        <w:t xml:space="preserve"> </w:t>
      </w:r>
      <w:r>
        <w:rPr>
          <w:color w:val="231F20"/>
        </w:rPr>
        <w:t>ministers,</w:t>
      </w:r>
      <w:r>
        <w:rPr>
          <w:color w:val="231F20"/>
          <w:spacing w:val="7"/>
        </w:rPr>
        <w:t xml:space="preserve"> </w:t>
      </w:r>
      <w:r>
        <w:rPr>
          <w:color w:val="231F20"/>
        </w:rPr>
        <w:t>officers</w:t>
      </w:r>
      <w:r>
        <w:rPr>
          <w:color w:val="231F20"/>
          <w:spacing w:val="8"/>
        </w:rPr>
        <w:t xml:space="preserve"> </w:t>
      </w:r>
      <w:r>
        <w:rPr>
          <w:color w:val="231F20"/>
        </w:rPr>
        <w:t>and</w:t>
      </w:r>
      <w:r>
        <w:rPr>
          <w:color w:val="231F20"/>
          <w:spacing w:val="7"/>
        </w:rPr>
        <w:t xml:space="preserve"> </w:t>
      </w:r>
      <w:r>
        <w:rPr>
          <w:color w:val="231F20"/>
        </w:rPr>
        <w:t>staff</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spacing w:val="-2"/>
        </w:rPr>
        <w:t>Synod.</w:t>
      </w:r>
    </w:p>
    <w:p w14:paraId="1C41EBF4" w14:textId="77777777" w:rsidR="00B0334B" w:rsidRDefault="008C5C8F">
      <w:pPr>
        <w:pStyle w:val="ListParagraph"/>
        <w:numPr>
          <w:ilvl w:val="0"/>
          <w:numId w:val="4"/>
        </w:numPr>
        <w:tabs>
          <w:tab w:val="left" w:pos="840"/>
        </w:tabs>
        <w:spacing w:line="249" w:lineRule="auto"/>
        <w:ind w:right="758"/>
        <w:rPr>
          <w:sz w:val="24"/>
        </w:rPr>
      </w:pPr>
      <w:r>
        <w:rPr>
          <w:color w:val="231F20"/>
          <w:sz w:val="24"/>
        </w:rPr>
        <w:t>to take all necessary powers and actions positively to promote implementation of good practice in accordance with the safeguarding policy statement adopted by the</w:t>
      </w:r>
    </w:p>
    <w:p w14:paraId="28059F39" w14:textId="77777777" w:rsidR="00B0334B" w:rsidRDefault="008C5C8F">
      <w:pPr>
        <w:pStyle w:val="BodyText"/>
        <w:spacing w:before="2"/>
        <w:ind w:left="840"/>
      </w:pPr>
      <w:r>
        <w:rPr>
          <w:color w:val="231F20"/>
        </w:rPr>
        <w:t>General</w:t>
      </w:r>
      <w:r>
        <w:rPr>
          <w:color w:val="231F20"/>
          <w:spacing w:val="10"/>
        </w:rPr>
        <w:t xml:space="preserve"> </w:t>
      </w:r>
      <w:r>
        <w:rPr>
          <w:color w:val="231F20"/>
          <w:spacing w:val="-2"/>
        </w:rPr>
        <w:t>Assembly.</w:t>
      </w:r>
    </w:p>
    <w:p w14:paraId="7ABA0E4B" w14:textId="77777777" w:rsidR="00B0334B" w:rsidRDefault="008C5C8F">
      <w:pPr>
        <w:pStyle w:val="ListParagraph"/>
        <w:numPr>
          <w:ilvl w:val="0"/>
          <w:numId w:val="4"/>
        </w:numPr>
        <w:tabs>
          <w:tab w:val="left" w:pos="839"/>
        </w:tabs>
        <w:ind w:left="839" w:hanging="719"/>
        <w:rPr>
          <w:sz w:val="24"/>
        </w:rPr>
      </w:pPr>
      <w:r>
        <w:rPr>
          <w:color w:val="231F20"/>
          <w:sz w:val="24"/>
        </w:rPr>
        <w:t>to</w:t>
      </w:r>
      <w:r>
        <w:rPr>
          <w:color w:val="231F20"/>
          <w:spacing w:val="4"/>
          <w:sz w:val="24"/>
        </w:rPr>
        <w:t xml:space="preserve"> </w:t>
      </w:r>
      <w:r>
        <w:rPr>
          <w:color w:val="231F20"/>
          <w:sz w:val="24"/>
        </w:rPr>
        <w:t>adopt</w:t>
      </w:r>
      <w:r>
        <w:rPr>
          <w:color w:val="231F20"/>
          <w:spacing w:val="6"/>
          <w:sz w:val="24"/>
        </w:rPr>
        <w:t xml:space="preserve"> </w:t>
      </w:r>
      <w:r>
        <w:rPr>
          <w:color w:val="231F20"/>
          <w:sz w:val="24"/>
        </w:rPr>
        <w:t>best</w:t>
      </w:r>
      <w:r>
        <w:rPr>
          <w:color w:val="231F20"/>
          <w:spacing w:val="6"/>
          <w:sz w:val="24"/>
        </w:rPr>
        <w:t xml:space="preserve"> </w:t>
      </w:r>
      <w:r>
        <w:rPr>
          <w:color w:val="231F20"/>
          <w:sz w:val="24"/>
        </w:rPr>
        <w:t>safeguarding</w:t>
      </w:r>
      <w:r>
        <w:rPr>
          <w:color w:val="231F20"/>
          <w:spacing w:val="6"/>
          <w:sz w:val="24"/>
        </w:rPr>
        <w:t xml:space="preserve"> </w:t>
      </w:r>
      <w:r>
        <w:rPr>
          <w:color w:val="231F20"/>
          <w:sz w:val="24"/>
        </w:rPr>
        <w:t>practice</w:t>
      </w:r>
      <w:r>
        <w:rPr>
          <w:color w:val="231F20"/>
          <w:spacing w:val="6"/>
          <w:sz w:val="24"/>
        </w:rPr>
        <w:t xml:space="preserve"> </w:t>
      </w:r>
      <w:r>
        <w:rPr>
          <w:color w:val="231F20"/>
          <w:sz w:val="24"/>
        </w:rPr>
        <w:t>for</w:t>
      </w:r>
      <w:r>
        <w:rPr>
          <w:color w:val="231F20"/>
          <w:spacing w:val="7"/>
          <w:sz w:val="24"/>
        </w:rPr>
        <w:t xml:space="preserve"> </w:t>
      </w:r>
      <w:r>
        <w:rPr>
          <w:color w:val="231F20"/>
          <w:sz w:val="24"/>
        </w:rPr>
        <w:t>all</w:t>
      </w:r>
      <w:r>
        <w:rPr>
          <w:color w:val="231F20"/>
          <w:spacing w:val="6"/>
          <w:sz w:val="24"/>
        </w:rPr>
        <w:t xml:space="preserve"> </w:t>
      </w:r>
      <w:r>
        <w:rPr>
          <w:color w:val="231F20"/>
          <w:sz w:val="24"/>
        </w:rPr>
        <w:t>its</w:t>
      </w:r>
      <w:r>
        <w:rPr>
          <w:color w:val="231F20"/>
          <w:spacing w:val="6"/>
          <w:sz w:val="24"/>
        </w:rPr>
        <w:t xml:space="preserve"> </w:t>
      </w:r>
      <w:r>
        <w:rPr>
          <w:color w:val="231F20"/>
          <w:sz w:val="24"/>
        </w:rPr>
        <w:t>own</w:t>
      </w:r>
      <w:r>
        <w:rPr>
          <w:color w:val="231F20"/>
          <w:spacing w:val="6"/>
          <w:sz w:val="24"/>
        </w:rPr>
        <w:t xml:space="preserve"> </w:t>
      </w:r>
      <w:r>
        <w:rPr>
          <w:color w:val="231F20"/>
          <w:sz w:val="24"/>
        </w:rPr>
        <w:t>activities</w:t>
      </w:r>
      <w:r>
        <w:rPr>
          <w:color w:val="231F20"/>
          <w:spacing w:val="6"/>
          <w:sz w:val="24"/>
        </w:rPr>
        <w:t xml:space="preserve"> </w:t>
      </w:r>
      <w:r>
        <w:rPr>
          <w:color w:val="231F20"/>
          <w:sz w:val="24"/>
        </w:rPr>
        <w:t>and</w:t>
      </w:r>
      <w:r>
        <w:rPr>
          <w:color w:val="231F20"/>
          <w:spacing w:val="7"/>
          <w:sz w:val="24"/>
        </w:rPr>
        <w:t xml:space="preserve"> </w:t>
      </w:r>
      <w:r>
        <w:rPr>
          <w:color w:val="231F20"/>
          <w:spacing w:val="-2"/>
          <w:sz w:val="24"/>
        </w:rPr>
        <w:t>events.</w:t>
      </w:r>
    </w:p>
    <w:p w14:paraId="4EC3431D" w14:textId="77777777" w:rsidR="00B0334B" w:rsidRDefault="00B0334B">
      <w:pPr>
        <w:pStyle w:val="BodyText"/>
        <w:spacing w:before="24"/>
      </w:pPr>
    </w:p>
    <w:p w14:paraId="33F290B8" w14:textId="77777777" w:rsidR="00B0334B" w:rsidRDefault="008C5C8F">
      <w:pPr>
        <w:pStyle w:val="BodyText"/>
        <w:ind w:left="120"/>
      </w:pPr>
      <w:r>
        <w:rPr>
          <w:color w:val="231F20"/>
        </w:rPr>
        <w:t>Addition</w:t>
      </w:r>
      <w:r>
        <w:rPr>
          <w:color w:val="231F20"/>
          <w:spacing w:val="7"/>
        </w:rPr>
        <w:t xml:space="preserve"> </w:t>
      </w:r>
      <w:r>
        <w:rPr>
          <w:color w:val="231F20"/>
        </w:rPr>
        <w:t>to</w:t>
      </w:r>
      <w:r>
        <w:rPr>
          <w:color w:val="231F20"/>
          <w:spacing w:val="7"/>
        </w:rPr>
        <w:t xml:space="preserve"> </w:t>
      </w:r>
      <w:r>
        <w:rPr>
          <w:color w:val="231F20"/>
        </w:rPr>
        <w:t>rules</w:t>
      </w:r>
      <w:r>
        <w:rPr>
          <w:color w:val="231F20"/>
          <w:spacing w:val="7"/>
        </w:rPr>
        <w:t xml:space="preserve"> </w:t>
      </w:r>
      <w:r>
        <w:rPr>
          <w:color w:val="231F20"/>
        </w:rPr>
        <w:t>of</w:t>
      </w:r>
      <w:r>
        <w:rPr>
          <w:color w:val="231F20"/>
          <w:spacing w:val="7"/>
        </w:rPr>
        <w:t xml:space="preserve"> </w:t>
      </w:r>
      <w:r>
        <w:rPr>
          <w:color w:val="231F20"/>
        </w:rPr>
        <w:t>procedure</w:t>
      </w:r>
      <w:r>
        <w:rPr>
          <w:color w:val="231F20"/>
          <w:spacing w:val="7"/>
        </w:rPr>
        <w:t xml:space="preserve"> </w:t>
      </w:r>
      <w:r>
        <w:rPr>
          <w:color w:val="231F20"/>
        </w:rPr>
        <w:t>for</w:t>
      </w:r>
      <w:r>
        <w:rPr>
          <w:color w:val="231F20"/>
          <w:spacing w:val="7"/>
        </w:rPr>
        <w:t xml:space="preserve"> </w:t>
      </w:r>
      <w:r>
        <w:rPr>
          <w:color w:val="231F20"/>
          <w:spacing w:val="-2"/>
        </w:rPr>
        <w:t>Synod:</w:t>
      </w:r>
    </w:p>
    <w:p w14:paraId="7BA6ACDF" w14:textId="77777777" w:rsidR="00B0334B" w:rsidRDefault="008C5C8F">
      <w:pPr>
        <w:pStyle w:val="ListParagraph"/>
        <w:numPr>
          <w:ilvl w:val="0"/>
          <w:numId w:val="3"/>
        </w:numPr>
        <w:tabs>
          <w:tab w:val="left" w:pos="839"/>
        </w:tabs>
        <w:ind w:left="839" w:hanging="719"/>
        <w:rPr>
          <w:sz w:val="24"/>
        </w:rPr>
      </w:pPr>
      <w:r>
        <w:rPr>
          <w:color w:val="231F20"/>
          <w:sz w:val="24"/>
        </w:rPr>
        <w:t>to</w:t>
      </w:r>
      <w:r>
        <w:rPr>
          <w:color w:val="231F20"/>
          <w:spacing w:val="8"/>
          <w:sz w:val="24"/>
        </w:rPr>
        <w:t xml:space="preserve"> </w:t>
      </w:r>
      <w:r>
        <w:rPr>
          <w:color w:val="231F20"/>
          <w:sz w:val="24"/>
        </w:rPr>
        <w:t>appoint</w:t>
      </w:r>
      <w:r>
        <w:rPr>
          <w:color w:val="231F20"/>
          <w:spacing w:val="9"/>
          <w:sz w:val="24"/>
        </w:rPr>
        <w:t xml:space="preserve"> </w:t>
      </w:r>
      <w:r>
        <w:rPr>
          <w:color w:val="231F20"/>
          <w:sz w:val="24"/>
        </w:rPr>
        <w:t>a</w:t>
      </w:r>
      <w:r>
        <w:rPr>
          <w:color w:val="231F20"/>
          <w:spacing w:val="9"/>
          <w:sz w:val="24"/>
        </w:rPr>
        <w:t xml:space="preserve"> </w:t>
      </w:r>
      <w:r>
        <w:rPr>
          <w:color w:val="231F20"/>
          <w:sz w:val="24"/>
        </w:rPr>
        <w:t>Synod</w:t>
      </w:r>
      <w:r>
        <w:rPr>
          <w:color w:val="231F20"/>
          <w:spacing w:val="9"/>
          <w:sz w:val="24"/>
        </w:rPr>
        <w:t xml:space="preserve"> </w:t>
      </w:r>
      <w:r>
        <w:rPr>
          <w:color w:val="231F20"/>
          <w:sz w:val="24"/>
        </w:rPr>
        <w:t>Safeguarding</w:t>
      </w:r>
      <w:r>
        <w:rPr>
          <w:color w:val="231F20"/>
          <w:spacing w:val="9"/>
          <w:sz w:val="24"/>
        </w:rPr>
        <w:t xml:space="preserve"> </w:t>
      </w:r>
      <w:r>
        <w:rPr>
          <w:color w:val="231F20"/>
          <w:sz w:val="24"/>
        </w:rPr>
        <w:t>Officer</w:t>
      </w:r>
      <w:r>
        <w:rPr>
          <w:color w:val="231F20"/>
          <w:spacing w:val="9"/>
          <w:sz w:val="24"/>
        </w:rPr>
        <w:t xml:space="preserve"> </w:t>
      </w:r>
      <w:r>
        <w:rPr>
          <w:color w:val="231F20"/>
          <w:sz w:val="24"/>
        </w:rPr>
        <w:t>with</w:t>
      </w:r>
      <w:r>
        <w:rPr>
          <w:color w:val="231F20"/>
          <w:spacing w:val="9"/>
          <w:sz w:val="24"/>
        </w:rPr>
        <w:t xml:space="preserve"> </w:t>
      </w:r>
      <w:r>
        <w:rPr>
          <w:color w:val="231F20"/>
          <w:sz w:val="24"/>
        </w:rPr>
        <w:t>the</w:t>
      </w:r>
      <w:r>
        <w:rPr>
          <w:color w:val="231F20"/>
          <w:spacing w:val="9"/>
          <w:sz w:val="24"/>
        </w:rPr>
        <w:t xml:space="preserve"> </w:t>
      </w:r>
      <w:r>
        <w:rPr>
          <w:color w:val="231F20"/>
          <w:sz w:val="24"/>
        </w:rPr>
        <w:t>necessary</w:t>
      </w:r>
      <w:r>
        <w:rPr>
          <w:color w:val="231F20"/>
          <w:spacing w:val="9"/>
          <w:sz w:val="24"/>
        </w:rPr>
        <w:t xml:space="preserve"> </w:t>
      </w:r>
      <w:proofErr w:type="gramStart"/>
      <w:r>
        <w:rPr>
          <w:color w:val="231F20"/>
          <w:sz w:val="24"/>
        </w:rPr>
        <w:t>experience,</w:t>
      </w:r>
      <w:proofErr w:type="gramEnd"/>
      <w:r>
        <w:rPr>
          <w:color w:val="231F20"/>
          <w:spacing w:val="9"/>
          <w:sz w:val="24"/>
        </w:rPr>
        <w:t xml:space="preserve"> </w:t>
      </w:r>
      <w:r>
        <w:rPr>
          <w:color w:val="231F20"/>
          <w:spacing w:val="-2"/>
          <w:sz w:val="24"/>
        </w:rPr>
        <w:t>qualifications</w:t>
      </w:r>
    </w:p>
    <w:p w14:paraId="4442D289" w14:textId="77777777" w:rsidR="00B0334B" w:rsidRDefault="008C5C8F">
      <w:pPr>
        <w:pStyle w:val="BodyText"/>
        <w:spacing w:before="12"/>
        <w:ind w:left="840"/>
      </w:pPr>
      <w:r>
        <w:rPr>
          <w:color w:val="231F20"/>
        </w:rPr>
        <w:t>and</w:t>
      </w:r>
      <w:r>
        <w:rPr>
          <w:color w:val="231F20"/>
          <w:spacing w:val="7"/>
        </w:rPr>
        <w:t xml:space="preserve"> </w:t>
      </w:r>
      <w:r>
        <w:rPr>
          <w:color w:val="231F20"/>
        </w:rPr>
        <w:t>current</w:t>
      </w:r>
      <w:r>
        <w:rPr>
          <w:color w:val="231F20"/>
          <w:spacing w:val="8"/>
        </w:rPr>
        <w:t xml:space="preserve"> </w:t>
      </w:r>
      <w:r>
        <w:rPr>
          <w:color w:val="231F20"/>
          <w:spacing w:val="-2"/>
        </w:rPr>
        <w:t>knowledge.</w:t>
      </w:r>
    </w:p>
    <w:p w14:paraId="52939E6C" w14:textId="77777777" w:rsidR="00B0334B" w:rsidRDefault="008C5C8F">
      <w:pPr>
        <w:pStyle w:val="ListParagraph"/>
        <w:numPr>
          <w:ilvl w:val="0"/>
          <w:numId w:val="3"/>
        </w:numPr>
        <w:tabs>
          <w:tab w:val="left" w:pos="839"/>
        </w:tabs>
        <w:ind w:left="839" w:hanging="719"/>
        <w:rPr>
          <w:sz w:val="24"/>
        </w:rPr>
      </w:pPr>
      <w:r>
        <w:rPr>
          <w:color w:val="231F20"/>
          <w:sz w:val="24"/>
        </w:rPr>
        <w:t>to</w:t>
      </w:r>
      <w:r>
        <w:rPr>
          <w:color w:val="231F20"/>
          <w:spacing w:val="6"/>
          <w:sz w:val="24"/>
        </w:rPr>
        <w:t xml:space="preserve"> </w:t>
      </w:r>
      <w:r>
        <w:rPr>
          <w:color w:val="231F20"/>
          <w:sz w:val="24"/>
        </w:rPr>
        <w:t>arrange</w:t>
      </w:r>
      <w:r>
        <w:rPr>
          <w:color w:val="231F20"/>
          <w:spacing w:val="6"/>
          <w:sz w:val="24"/>
        </w:rPr>
        <w:t xml:space="preserve"> </w:t>
      </w:r>
      <w:r>
        <w:rPr>
          <w:color w:val="231F20"/>
          <w:sz w:val="24"/>
        </w:rPr>
        <w:t>for</w:t>
      </w:r>
      <w:r>
        <w:rPr>
          <w:color w:val="231F20"/>
          <w:spacing w:val="6"/>
          <w:sz w:val="24"/>
        </w:rPr>
        <w:t xml:space="preserve"> </w:t>
      </w:r>
      <w:r>
        <w:rPr>
          <w:color w:val="231F20"/>
          <w:sz w:val="24"/>
        </w:rPr>
        <w:t>safeguarding</w:t>
      </w:r>
      <w:r>
        <w:rPr>
          <w:color w:val="231F20"/>
          <w:spacing w:val="6"/>
          <w:sz w:val="24"/>
        </w:rPr>
        <w:t xml:space="preserve"> </w:t>
      </w:r>
      <w:r>
        <w:rPr>
          <w:color w:val="231F20"/>
          <w:sz w:val="24"/>
        </w:rPr>
        <w:t>training</w:t>
      </w:r>
      <w:r>
        <w:rPr>
          <w:color w:val="231F20"/>
          <w:spacing w:val="6"/>
          <w:sz w:val="24"/>
        </w:rPr>
        <w:t xml:space="preserve"> </w:t>
      </w:r>
      <w:r>
        <w:rPr>
          <w:color w:val="231F20"/>
          <w:sz w:val="24"/>
        </w:rPr>
        <w:t>as</w:t>
      </w:r>
      <w:r>
        <w:rPr>
          <w:color w:val="231F20"/>
          <w:spacing w:val="6"/>
          <w:sz w:val="24"/>
        </w:rPr>
        <w:t xml:space="preserve"> </w:t>
      </w:r>
      <w:r>
        <w:rPr>
          <w:color w:val="231F20"/>
          <w:spacing w:val="-2"/>
          <w:sz w:val="24"/>
        </w:rPr>
        <w:t>appropriate.</w:t>
      </w:r>
    </w:p>
    <w:p w14:paraId="0431681C" w14:textId="77777777" w:rsidR="00B0334B" w:rsidRDefault="008C5C8F">
      <w:pPr>
        <w:pStyle w:val="ListParagraph"/>
        <w:numPr>
          <w:ilvl w:val="0"/>
          <w:numId w:val="3"/>
        </w:numPr>
        <w:tabs>
          <w:tab w:val="left" w:pos="840"/>
        </w:tabs>
        <w:spacing w:line="249" w:lineRule="auto"/>
        <w:ind w:right="2037"/>
        <w:rPr>
          <w:sz w:val="24"/>
        </w:rPr>
      </w:pPr>
      <w:r>
        <w:rPr>
          <w:color w:val="231F20"/>
          <w:sz w:val="24"/>
        </w:rPr>
        <w:t>to collate church safeguarding returns and forward them to the Designated Safeguarding Lead.</w:t>
      </w:r>
    </w:p>
    <w:p w14:paraId="7673A999" w14:textId="77777777" w:rsidR="00B0334B" w:rsidRDefault="00B0334B">
      <w:pPr>
        <w:pStyle w:val="BodyText"/>
        <w:spacing w:before="14"/>
      </w:pPr>
    </w:p>
    <w:p w14:paraId="4313551E" w14:textId="52E012C5" w:rsidR="00B0334B" w:rsidRDefault="008C5C8F" w:rsidP="008D4B4F">
      <w:pPr>
        <w:pStyle w:val="BodyText"/>
        <w:ind w:left="120"/>
      </w:pPr>
      <w:r>
        <w:rPr>
          <w:color w:val="231F20"/>
        </w:rPr>
        <w:t>The</w:t>
      </w:r>
      <w:r>
        <w:rPr>
          <w:color w:val="231F20"/>
          <w:spacing w:val="4"/>
        </w:rPr>
        <w:t xml:space="preserve"> </w:t>
      </w:r>
      <w:r>
        <w:rPr>
          <w:color w:val="231F20"/>
        </w:rPr>
        <w:t>Synod</w:t>
      </w:r>
      <w:r>
        <w:rPr>
          <w:color w:val="231F20"/>
          <w:spacing w:val="5"/>
        </w:rPr>
        <w:t xml:space="preserve"> </w:t>
      </w:r>
      <w:r w:rsidR="008D4B4F">
        <w:rPr>
          <w:color w:val="231F20"/>
          <w:spacing w:val="5"/>
        </w:rPr>
        <w:t xml:space="preserve">Lead </w:t>
      </w:r>
      <w:r>
        <w:rPr>
          <w:color w:val="231F20"/>
        </w:rPr>
        <w:t>Safeguarding</w:t>
      </w:r>
      <w:r>
        <w:rPr>
          <w:color w:val="231F20"/>
          <w:spacing w:val="5"/>
        </w:rPr>
        <w:t xml:space="preserve"> </w:t>
      </w:r>
      <w:r>
        <w:rPr>
          <w:color w:val="231F20"/>
        </w:rPr>
        <w:t>Officer</w:t>
      </w:r>
      <w:r>
        <w:rPr>
          <w:color w:val="231F20"/>
          <w:spacing w:val="5"/>
        </w:rPr>
        <w:t xml:space="preserve"> </w:t>
      </w:r>
      <w:r>
        <w:rPr>
          <w:color w:val="231F20"/>
        </w:rPr>
        <w:t>will</w:t>
      </w:r>
      <w:r>
        <w:rPr>
          <w:color w:val="231F20"/>
          <w:spacing w:val="6"/>
        </w:rPr>
        <w:t xml:space="preserve"> </w:t>
      </w:r>
      <w:r>
        <w:rPr>
          <w:color w:val="231F20"/>
        </w:rPr>
        <w:t>be</w:t>
      </w:r>
      <w:r>
        <w:rPr>
          <w:color w:val="231F20"/>
          <w:spacing w:val="6"/>
        </w:rPr>
        <w:t xml:space="preserve"> </w:t>
      </w:r>
      <w:r>
        <w:rPr>
          <w:color w:val="231F20"/>
        </w:rPr>
        <w:t>available</w:t>
      </w:r>
      <w:r>
        <w:rPr>
          <w:color w:val="231F20"/>
          <w:spacing w:val="7"/>
        </w:rPr>
        <w:t xml:space="preserve"> </w:t>
      </w:r>
      <w:r>
        <w:rPr>
          <w:color w:val="231F20"/>
        </w:rPr>
        <w:t>to</w:t>
      </w:r>
      <w:r>
        <w:rPr>
          <w:color w:val="231F20"/>
          <w:spacing w:val="6"/>
        </w:rPr>
        <w:t xml:space="preserve"> </w:t>
      </w:r>
      <w:r>
        <w:rPr>
          <w:color w:val="231F20"/>
        </w:rPr>
        <w:t>offer</w:t>
      </w:r>
      <w:r>
        <w:rPr>
          <w:color w:val="231F20"/>
          <w:spacing w:val="7"/>
        </w:rPr>
        <w:t xml:space="preserve"> </w:t>
      </w:r>
      <w:r>
        <w:rPr>
          <w:color w:val="231F20"/>
        </w:rPr>
        <w:t>advice</w:t>
      </w:r>
      <w:r>
        <w:rPr>
          <w:color w:val="231F20"/>
          <w:spacing w:val="6"/>
        </w:rPr>
        <w:t xml:space="preserve"> </w:t>
      </w:r>
      <w:r>
        <w:rPr>
          <w:color w:val="231F20"/>
        </w:rPr>
        <w:t>and</w:t>
      </w:r>
      <w:r>
        <w:rPr>
          <w:color w:val="231F20"/>
          <w:spacing w:val="7"/>
        </w:rPr>
        <w:t xml:space="preserve"> </w:t>
      </w:r>
      <w:r>
        <w:rPr>
          <w:color w:val="231F20"/>
        </w:rPr>
        <w:t>support</w:t>
      </w:r>
      <w:r>
        <w:rPr>
          <w:color w:val="231F20"/>
          <w:spacing w:val="6"/>
        </w:rPr>
        <w:t xml:space="preserve"> </w:t>
      </w:r>
      <w:r>
        <w:rPr>
          <w:color w:val="231F20"/>
        </w:rPr>
        <w:t>to</w:t>
      </w:r>
      <w:r>
        <w:rPr>
          <w:color w:val="231F20"/>
          <w:spacing w:val="6"/>
        </w:rPr>
        <w:t xml:space="preserve"> </w:t>
      </w:r>
      <w:r>
        <w:rPr>
          <w:color w:val="231F20"/>
        </w:rPr>
        <w:t>local</w:t>
      </w:r>
      <w:r>
        <w:rPr>
          <w:color w:val="231F20"/>
          <w:spacing w:val="7"/>
        </w:rPr>
        <w:t xml:space="preserve"> </w:t>
      </w:r>
      <w:r>
        <w:rPr>
          <w:color w:val="231F20"/>
        </w:rPr>
        <w:t>churches</w:t>
      </w:r>
      <w:r>
        <w:rPr>
          <w:color w:val="231F20"/>
          <w:spacing w:val="6"/>
        </w:rPr>
        <w:t xml:space="preserve"> </w:t>
      </w:r>
      <w:r>
        <w:rPr>
          <w:color w:val="231F20"/>
        </w:rPr>
        <w:t>on</w:t>
      </w:r>
      <w:r>
        <w:rPr>
          <w:color w:val="231F20"/>
          <w:spacing w:val="7"/>
        </w:rPr>
        <w:t xml:space="preserve"> </w:t>
      </w:r>
      <w:r>
        <w:rPr>
          <w:color w:val="231F20"/>
        </w:rPr>
        <w:t>safeguarding</w:t>
      </w:r>
      <w:r>
        <w:rPr>
          <w:color w:val="231F20"/>
          <w:spacing w:val="6"/>
        </w:rPr>
        <w:t xml:space="preserve"> </w:t>
      </w:r>
      <w:r>
        <w:rPr>
          <w:color w:val="231F20"/>
          <w:spacing w:val="-2"/>
        </w:rPr>
        <w:t>matters.</w:t>
      </w:r>
      <w:r w:rsidR="008D4B4F">
        <w:rPr>
          <w:color w:val="231F20"/>
          <w:spacing w:val="-2"/>
        </w:rPr>
        <w:t xml:space="preserve"> </w:t>
      </w:r>
      <w:r>
        <w:rPr>
          <w:color w:val="231F20"/>
        </w:rPr>
        <w:t xml:space="preserve">Where those who may present a risk to others are identified within local churches, the Synod </w:t>
      </w:r>
      <w:r w:rsidR="008D4B4F">
        <w:rPr>
          <w:color w:val="231F20"/>
        </w:rPr>
        <w:t xml:space="preserve">Lead </w:t>
      </w:r>
      <w:r>
        <w:rPr>
          <w:color w:val="231F20"/>
        </w:rPr>
        <w:t xml:space="preserve">Safeguarding Officer will work with the church to draw up an appropriate agreement with all relevant parties, following </w:t>
      </w:r>
      <w:hyperlink r:id="rId14">
        <w:r w:rsidR="00B0334B">
          <w:rPr>
            <w:color w:val="231F20"/>
          </w:rPr>
          <w:t>Good Practice Guidance</w:t>
        </w:r>
      </w:hyperlink>
      <w:r>
        <w:rPr>
          <w:color w:val="231F20"/>
        </w:rPr>
        <w:t>.</w:t>
      </w:r>
    </w:p>
    <w:p w14:paraId="57B52C2D" w14:textId="77777777" w:rsidR="00B0334B" w:rsidRDefault="00B0334B">
      <w:pPr>
        <w:pStyle w:val="BodyText"/>
        <w:spacing w:before="15"/>
      </w:pPr>
    </w:p>
    <w:p w14:paraId="7842DBBC" w14:textId="77777777" w:rsidR="008D4B4F" w:rsidRDefault="008D4B4F" w:rsidP="008D4B4F">
      <w:pPr>
        <w:pStyle w:val="BodyText"/>
        <w:spacing w:line="249" w:lineRule="auto"/>
        <w:ind w:left="120" w:right="631"/>
        <w:rPr>
          <w:color w:val="231F20"/>
        </w:rPr>
      </w:pPr>
      <w:r>
        <w:rPr>
          <w:color w:val="231F20"/>
        </w:rPr>
        <w:t xml:space="preserve">Thames North </w:t>
      </w:r>
      <w:r w:rsidR="008C5C8F">
        <w:rPr>
          <w:color w:val="231F20"/>
        </w:rPr>
        <w:t xml:space="preserve">Synod will encourage all local churches to adopt and implement good practice policies for safeguarding children and adults, in line with the latest edition of the United Reformed Church’s good practice guidelines. </w:t>
      </w:r>
    </w:p>
    <w:p w14:paraId="4450DDA9" w14:textId="77777777" w:rsidR="008D4B4F" w:rsidRDefault="008D4B4F" w:rsidP="008D4B4F">
      <w:pPr>
        <w:pStyle w:val="BodyText"/>
        <w:spacing w:line="249" w:lineRule="auto"/>
        <w:ind w:left="120" w:right="631"/>
        <w:rPr>
          <w:color w:val="231F20"/>
        </w:rPr>
      </w:pPr>
    </w:p>
    <w:p w14:paraId="3FA54F97" w14:textId="37F4C5B1" w:rsidR="00B0334B" w:rsidRDefault="008C5C8F" w:rsidP="008D4B4F">
      <w:pPr>
        <w:pStyle w:val="BodyText"/>
        <w:spacing w:line="249" w:lineRule="auto"/>
        <w:ind w:left="120" w:right="631"/>
      </w:pPr>
      <w:r>
        <w:rPr>
          <w:color w:val="231F20"/>
        </w:rPr>
        <w:t>The rationale for</w:t>
      </w:r>
      <w:r w:rsidR="008D4B4F">
        <w:t xml:space="preserve"> </w:t>
      </w:r>
      <w:r w:rsidR="008D4B4F">
        <w:rPr>
          <w:color w:val="231F20"/>
        </w:rPr>
        <w:t>e</w:t>
      </w:r>
      <w:r>
        <w:rPr>
          <w:color w:val="231F20"/>
        </w:rPr>
        <w:t>ncouraging</w:t>
      </w:r>
      <w:r>
        <w:rPr>
          <w:color w:val="231F20"/>
          <w:spacing w:val="6"/>
        </w:rPr>
        <w:t xml:space="preserve"> </w:t>
      </w:r>
      <w:r>
        <w:rPr>
          <w:color w:val="231F20"/>
        </w:rPr>
        <w:t>all</w:t>
      </w:r>
      <w:r>
        <w:rPr>
          <w:color w:val="231F20"/>
          <w:spacing w:val="7"/>
        </w:rPr>
        <w:t xml:space="preserve"> </w:t>
      </w:r>
      <w:r>
        <w:rPr>
          <w:color w:val="231F20"/>
        </w:rPr>
        <w:t>churches</w:t>
      </w:r>
      <w:r>
        <w:rPr>
          <w:color w:val="231F20"/>
          <w:spacing w:val="6"/>
        </w:rPr>
        <w:t xml:space="preserve"> </w:t>
      </w:r>
      <w:r>
        <w:rPr>
          <w:color w:val="231F20"/>
        </w:rPr>
        <w:t>to</w:t>
      </w:r>
      <w:r>
        <w:rPr>
          <w:color w:val="231F20"/>
          <w:spacing w:val="7"/>
        </w:rPr>
        <w:t xml:space="preserve"> </w:t>
      </w:r>
      <w:r>
        <w:rPr>
          <w:color w:val="231F20"/>
        </w:rPr>
        <w:t>do</w:t>
      </w:r>
      <w:r>
        <w:rPr>
          <w:color w:val="231F20"/>
          <w:spacing w:val="7"/>
        </w:rPr>
        <w:t xml:space="preserve"> </w:t>
      </w:r>
      <w:r>
        <w:rPr>
          <w:color w:val="231F20"/>
        </w:rPr>
        <w:t>this</w:t>
      </w:r>
      <w:r>
        <w:rPr>
          <w:color w:val="231F20"/>
          <w:spacing w:val="6"/>
        </w:rPr>
        <w:t xml:space="preserve"> </w:t>
      </w:r>
      <w:r>
        <w:rPr>
          <w:color w:val="231F20"/>
        </w:rPr>
        <w:t>is</w:t>
      </w:r>
      <w:r>
        <w:rPr>
          <w:color w:val="231F20"/>
          <w:spacing w:val="7"/>
        </w:rPr>
        <w:t xml:space="preserve"> </w:t>
      </w:r>
      <w:r>
        <w:rPr>
          <w:color w:val="231F20"/>
        </w:rPr>
        <w:t>as</w:t>
      </w:r>
      <w:r>
        <w:rPr>
          <w:color w:val="231F20"/>
          <w:spacing w:val="7"/>
        </w:rPr>
        <w:t xml:space="preserve"> </w:t>
      </w:r>
      <w:r>
        <w:rPr>
          <w:color w:val="231F20"/>
          <w:spacing w:val="-2"/>
        </w:rPr>
        <w:t>follows:</w:t>
      </w:r>
    </w:p>
    <w:p w14:paraId="43EB3736" w14:textId="59C1EA91" w:rsidR="00B0334B" w:rsidRDefault="008C5C8F">
      <w:pPr>
        <w:pStyle w:val="ListParagraph"/>
        <w:numPr>
          <w:ilvl w:val="0"/>
          <w:numId w:val="2"/>
        </w:numPr>
        <w:tabs>
          <w:tab w:val="left" w:pos="480"/>
        </w:tabs>
        <w:spacing w:line="249" w:lineRule="auto"/>
        <w:ind w:right="836"/>
        <w:jc w:val="both"/>
        <w:rPr>
          <w:sz w:val="24"/>
        </w:rPr>
      </w:pPr>
      <w:r>
        <w:rPr>
          <w:color w:val="231F20"/>
          <w:sz w:val="24"/>
        </w:rPr>
        <w:t xml:space="preserve">Churches actively working with children or adults should do this </w:t>
      </w:r>
      <w:r w:rsidR="008D4B4F">
        <w:rPr>
          <w:color w:val="231F20"/>
          <w:sz w:val="24"/>
        </w:rPr>
        <w:t>to</w:t>
      </w:r>
      <w:r>
        <w:rPr>
          <w:color w:val="231F20"/>
          <w:sz w:val="24"/>
        </w:rPr>
        <w:t xml:space="preserve"> safeguard the vulnerable, reassure parents / carers and partner organisations, and protect leaders from false allegations.</w:t>
      </w:r>
    </w:p>
    <w:p w14:paraId="10F45FC0" w14:textId="07B6F38C" w:rsidR="00B0334B" w:rsidRPr="008D4B4F" w:rsidRDefault="008C5C8F" w:rsidP="008D4B4F">
      <w:pPr>
        <w:pStyle w:val="ListParagraph"/>
        <w:numPr>
          <w:ilvl w:val="0"/>
          <w:numId w:val="2"/>
        </w:numPr>
        <w:tabs>
          <w:tab w:val="left" w:pos="480"/>
        </w:tabs>
        <w:spacing w:before="2" w:line="249" w:lineRule="auto"/>
        <w:ind w:right="319"/>
        <w:jc w:val="both"/>
        <w:rPr>
          <w:sz w:val="24"/>
        </w:rPr>
      </w:pPr>
      <w:r>
        <w:rPr>
          <w:color w:val="231F20"/>
          <w:sz w:val="24"/>
        </w:rPr>
        <w:t>Churches not currently working with children should still be prepared with a policy so that they are ready as and when children get involved in the church.</w:t>
      </w:r>
    </w:p>
    <w:p w14:paraId="07B07240" w14:textId="3C670A9A" w:rsidR="00B0334B" w:rsidRDefault="008C5C8F" w:rsidP="008D4B4F">
      <w:pPr>
        <w:pStyle w:val="ListParagraph"/>
        <w:numPr>
          <w:ilvl w:val="0"/>
          <w:numId w:val="2"/>
        </w:numPr>
        <w:tabs>
          <w:tab w:val="left" w:pos="479"/>
        </w:tabs>
        <w:spacing w:before="84"/>
        <w:ind w:hanging="359"/>
      </w:pPr>
      <w:proofErr w:type="gramStart"/>
      <w:r w:rsidRPr="008D4B4F">
        <w:rPr>
          <w:color w:val="231F20"/>
          <w:sz w:val="24"/>
        </w:rPr>
        <w:t>In</w:t>
      </w:r>
      <w:r w:rsidRPr="008D4B4F">
        <w:rPr>
          <w:color w:val="231F20"/>
          <w:spacing w:val="5"/>
          <w:sz w:val="24"/>
        </w:rPr>
        <w:t xml:space="preserve"> </w:t>
      </w:r>
      <w:r w:rsidRPr="008D4B4F">
        <w:rPr>
          <w:color w:val="231F20"/>
          <w:sz w:val="24"/>
        </w:rPr>
        <w:t>order</w:t>
      </w:r>
      <w:r w:rsidRPr="008D4B4F">
        <w:rPr>
          <w:color w:val="231F20"/>
          <w:spacing w:val="5"/>
          <w:sz w:val="24"/>
        </w:rPr>
        <w:t xml:space="preserve"> </w:t>
      </w:r>
      <w:r w:rsidRPr="008D4B4F">
        <w:rPr>
          <w:color w:val="231F20"/>
          <w:sz w:val="24"/>
        </w:rPr>
        <w:t>to</w:t>
      </w:r>
      <w:proofErr w:type="gramEnd"/>
      <w:r w:rsidRPr="008D4B4F">
        <w:rPr>
          <w:color w:val="231F20"/>
          <w:spacing w:val="5"/>
          <w:sz w:val="24"/>
        </w:rPr>
        <w:t xml:space="preserve"> </w:t>
      </w:r>
      <w:r w:rsidRPr="008D4B4F">
        <w:rPr>
          <w:color w:val="231F20"/>
          <w:sz w:val="24"/>
        </w:rPr>
        <w:t>keep</w:t>
      </w:r>
      <w:r w:rsidRPr="008D4B4F">
        <w:rPr>
          <w:color w:val="231F20"/>
          <w:spacing w:val="6"/>
          <w:sz w:val="24"/>
        </w:rPr>
        <w:t xml:space="preserve"> </w:t>
      </w:r>
      <w:r w:rsidRPr="008D4B4F">
        <w:rPr>
          <w:color w:val="231F20"/>
          <w:sz w:val="24"/>
        </w:rPr>
        <w:t>up</w:t>
      </w:r>
      <w:r w:rsidRPr="008D4B4F">
        <w:rPr>
          <w:color w:val="231F20"/>
          <w:spacing w:val="5"/>
          <w:sz w:val="24"/>
        </w:rPr>
        <w:t xml:space="preserve"> </w:t>
      </w:r>
      <w:r w:rsidRPr="008D4B4F">
        <w:rPr>
          <w:color w:val="231F20"/>
          <w:sz w:val="24"/>
        </w:rPr>
        <w:t>the</w:t>
      </w:r>
      <w:r w:rsidRPr="008D4B4F">
        <w:rPr>
          <w:color w:val="231F20"/>
          <w:spacing w:val="5"/>
          <w:sz w:val="24"/>
        </w:rPr>
        <w:t xml:space="preserve"> </w:t>
      </w:r>
      <w:r w:rsidRPr="008D4B4F">
        <w:rPr>
          <w:color w:val="231F20"/>
          <w:sz w:val="24"/>
        </w:rPr>
        <w:t>reputation of</w:t>
      </w:r>
      <w:r w:rsidR="008D4B4F" w:rsidRPr="008D4B4F">
        <w:rPr>
          <w:color w:val="231F20"/>
          <w:sz w:val="24"/>
        </w:rPr>
        <w:t xml:space="preserve"> Thames North </w:t>
      </w:r>
      <w:r w:rsidRPr="008D4B4F">
        <w:rPr>
          <w:color w:val="231F20"/>
          <w:sz w:val="24"/>
        </w:rPr>
        <w:t>Synod and United Reformed Church as a whole, and therefore its member churches,</w:t>
      </w:r>
      <w:r w:rsidR="008D4B4F">
        <w:rPr>
          <w:color w:val="231F20"/>
          <w:sz w:val="24"/>
        </w:rPr>
        <w:t xml:space="preserve"> </w:t>
      </w:r>
      <w:r w:rsidR="008D4B4F" w:rsidRPr="008D4B4F">
        <w:rPr>
          <w:color w:val="231F20"/>
          <w:sz w:val="24"/>
        </w:rPr>
        <w:t xml:space="preserve">Thames North </w:t>
      </w:r>
      <w:r w:rsidRPr="008D4B4F">
        <w:rPr>
          <w:color w:val="231F20"/>
          <w:sz w:val="24"/>
        </w:rPr>
        <w:t>Synod is a body which takes</w:t>
      </w:r>
      <w:r w:rsidR="008D4B4F" w:rsidRPr="008D4B4F">
        <w:rPr>
          <w:color w:val="231F20"/>
          <w:sz w:val="24"/>
        </w:rPr>
        <w:t xml:space="preserve"> </w:t>
      </w:r>
      <w:r w:rsidRPr="008D4B4F">
        <w:rPr>
          <w:color w:val="231F20"/>
          <w:sz w:val="24"/>
        </w:rPr>
        <w:t>safeguarding seriously and is seen to do so.</w:t>
      </w:r>
    </w:p>
    <w:p w14:paraId="171BA43F" w14:textId="77777777" w:rsidR="00B0334B" w:rsidRDefault="008C5C8F">
      <w:pPr>
        <w:pStyle w:val="ListParagraph"/>
        <w:numPr>
          <w:ilvl w:val="0"/>
          <w:numId w:val="2"/>
        </w:numPr>
        <w:tabs>
          <w:tab w:val="left" w:pos="479"/>
        </w:tabs>
        <w:ind w:left="479" w:hanging="359"/>
        <w:rPr>
          <w:sz w:val="24"/>
        </w:rPr>
      </w:pPr>
      <w:r>
        <w:rPr>
          <w:color w:val="231F20"/>
          <w:sz w:val="24"/>
        </w:rPr>
        <w:t>To</w:t>
      </w:r>
      <w:r>
        <w:rPr>
          <w:color w:val="231F20"/>
          <w:spacing w:val="-1"/>
          <w:sz w:val="24"/>
        </w:rPr>
        <w:t xml:space="preserve"> </w:t>
      </w:r>
      <w:r>
        <w:rPr>
          <w:color w:val="231F20"/>
          <w:sz w:val="24"/>
        </w:rPr>
        <w:t>implement</w:t>
      </w:r>
      <w:r>
        <w:rPr>
          <w:color w:val="231F20"/>
          <w:spacing w:val="2"/>
          <w:sz w:val="24"/>
        </w:rPr>
        <w:t xml:space="preserve"> </w:t>
      </w:r>
      <w:r>
        <w:rPr>
          <w:color w:val="231F20"/>
          <w:sz w:val="24"/>
        </w:rPr>
        <w:t>relevant</w:t>
      </w:r>
      <w:r>
        <w:rPr>
          <w:color w:val="231F20"/>
          <w:spacing w:val="2"/>
          <w:sz w:val="24"/>
        </w:rPr>
        <w:t xml:space="preserve"> </w:t>
      </w:r>
      <w:r>
        <w:rPr>
          <w:color w:val="231F20"/>
          <w:sz w:val="24"/>
        </w:rPr>
        <w:t>General</w:t>
      </w:r>
      <w:r>
        <w:rPr>
          <w:color w:val="231F20"/>
          <w:spacing w:val="2"/>
          <w:sz w:val="24"/>
        </w:rPr>
        <w:t xml:space="preserve"> </w:t>
      </w:r>
      <w:r>
        <w:rPr>
          <w:color w:val="231F20"/>
          <w:sz w:val="24"/>
        </w:rPr>
        <w:t>Assembly</w:t>
      </w:r>
      <w:r>
        <w:rPr>
          <w:color w:val="231F20"/>
          <w:spacing w:val="2"/>
          <w:sz w:val="24"/>
        </w:rPr>
        <w:t xml:space="preserve"> </w:t>
      </w:r>
      <w:r>
        <w:rPr>
          <w:color w:val="231F20"/>
          <w:spacing w:val="-2"/>
          <w:sz w:val="24"/>
        </w:rPr>
        <w:t>Resolutions.</w:t>
      </w:r>
    </w:p>
    <w:p w14:paraId="1A78B1B2" w14:textId="77777777" w:rsidR="00B0334B" w:rsidRDefault="00B0334B">
      <w:pPr>
        <w:pStyle w:val="BodyText"/>
        <w:spacing w:before="23"/>
      </w:pPr>
    </w:p>
    <w:p w14:paraId="5233CCA9" w14:textId="77777777" w:rsidR="008D4B4F" w:rsidRDefault="008D4B4F" w:rsidP="008D4B4F">
      <w:pPr>
        <w:pStyle w:val="BodyText"/>
        <w:spacing w:before="1"/>
        <w:rPr>
          <w:color w:val="231F20"/>
        </w:rPr>
      </w:pPr>
    </w:p>
    <w:p w14:paraId="20E33DB6" w14:textId="77777777" w:rsidR="008D4B4F" w:rsidRDefault="008D4B4F" w:rsidP="008D4B4F">
      <w:pPr>
        <w:pStyle w:val="BodyText"/>
        <w:spacing w:before="1"/>
        <w:rPr>
          <w:color w:val="231F20"/>
        </w:rPr>
      </w:pPr>
    </w:p>
    <w:p w14:paraId="46A226A0" w14:textId="2E1329FC" w:rsidR="00B0334B" w:rsidRDefault="008D4B4F" w:rsidP="008D4B4F">
      <w:pPr>
        <w:pStyle w:val="BodyText"/>
        <w:spacing w:before="1"/>
        <w:rPr>
          <w:b/>
        </w:rPr>
      </w:pPr>
      <w:r>
        <w:rPr>
          <w:color w:val="231F20"/>
        </w:rPr>
        <w:t xml:space="preserve">Thames North </w:t>
      </w:r>
      <w:r w:rsidR="008C5C8F">
        <w:rPr>
          <w:color w:val="231F20"/>
        </w:rPr>
        <w:t>Synod</w:t>
      </w:r>
      <w:r w:rsidR="008C5C8F">
        <w:rPr>
          <w:color w:val="231F20"/>
          <w:spacing w:val="6"/>
        </w:rPr>
        <w:t xml:space="preserve"> </w:t>
      </w:r>
      <w:r w:rsidR="008C5C8F">
        <w:rPr>
          <w:color w:val="231F20"/>
        </w:rPr>
        <w:t>will</w:t>
      </w:r>
      <w:r w:rsidR="008C5C8F">
        <w:rPr>
          <w:color w:val="231F20"/>
          <w:spacing w:val="6"/>
        </w:rPr>
        <w:t xml:space="preserve"> </w:t>
      </w:r>
      <w:r w:rsidR="008C5C8F">
        <w:rPr>
          <w:color w:val="231F20"/>
        </w:rPr>
        <w:t>offer</w:t>
      </w:r>
      <w:r w:rsidR="008C5C8F">
        <w:rPr>
          <w:color w:val="231F20"/>
          <w:spacing w:val="7"/>
        </w:rPr>
        <w:t xml:space="preserve"> </w:t>
      </w:r>
      <w:r w:rsidR="008C5C8F">
        <w:rPr>
          <w:color w:val="231F20"/>
        </w:rPr>
        <w:t>and</w:t>
      </w:r>
      <w:r w:rsidR="008C5C8F">
        <w:rPr>
          <w:color w:val="231F20"/>
          <w:spacing w:val="6"/>
        </w:rPr>
        <w:t xml:space="preserve"> </w:t>
      </w:r>
      <w:r>
        <w:rPr>
          <w:color w:val="231F20"/>
        </w:rPr>
        <w:t>publicize</w:t>
      </w:r>
      <w:r w:rsidR="008C5C8F">
        <w:rPr>
          <w:color w:val="231F20"/>
          <w:spacing w:val="6"/>
        </w:rPr>
        <w:t xml:space="preserve"> </w:t>
      </w:r>
      <w:r w:rsidR="008C5C8F">
        <w:rPr>
          <w:color w:val="231F20"/>
          <w:spacing w:val="-2"/>
        </w:rPr>
        <w:t>safeguarding</w:t>
      </w:r>
      <w:r>
        <w:rPr>
          <w:color w:val="231F20"/>
          <w:spacing w:val="-2"/>
        </w:rPr>
        <w:t xml:space="preserve"> </w:t>
      </w:r>
      <w:r w:rsidR="008C5C8F">
        <w:rPr>
          <w:color w:val="231F20"/>
        </w:rPr>
        <w:t>training opportunities to those in local churches who work with children or adults around the Synod, encouraging them to undertake safeguarding training every three years. Ministers will complete</w:t>
      </w:r>
      <w:r w:rsidR="008C5C8F">
        <w:rPr>
          <w:color w:val="231F20"/>
          <w:spacing w:val="18"/>
        </w:rPr>
        <w:t xml:space="preserve"> </w:t>
      </w:r>
      <w:r w:rsidR="008C5C8F">
        <w:rPr>
          <w:color w:val="231F20"/>
        </w:rPr>
        <w:t>safeguarding</w:t>
      </w:r>
      <w:r w:rsidR="008C5C8F">
        <w:rPr>
          <w:color w:val="231F20"/>
          <w:spacing w:val="18"/>
        </w:rPr>
        <w:t xml:space="preserve"> </w:t>
      </w:r>
      <w:r w:rsidR="008C5C8F">
        <w:rPr>
          <w:color w:val="231F20"/>
        </w:rPr>
        <w:t>training</w:t>
      </w:r>
      <w:r w:rsidR="008C5C8F">
        <w:rPr>
          <w:color w:val="231F20"/>
          <w:spacing w:val="18"/>
        </w:rPr>
        <w:t xml:space="preserve"> </w:t>
      </w:r>
      <w:r w:rsidR="008C5C8F">
        <w:rPr>
          <w:color w:val="231F20"/>
        </w:rPr>
        <w:t>every</w:t>
      </w:r>
      <w:r w:rsidR="008C5C8F">
        <w:rPr>
          <w:color w:val="231F20"/>
          <w:spacing w:val="18"/>
        </w:rPr>
        <w:t xml:space="preserve"> </w:t>
      </w:r>
      <w:r w:rsidR="008C5C8F">
        <w:rPr>
          <w:color w:val="231F20"/>
        </w:rPr>
        <w:t>three</w:t>
      </w:r>
      <w:r w:rsidR="008C5C8F">
        <w:rPr>
          <w:color w:val="231F20"/>
          <w:spacing w:val="18"/>
        </w:rPr>
        <w:t xml:space="preserve"> </w:t>
      </w:r>
      <w:r w:rsidR="008C5C8F">
        <w:rPr>
          <w:color w:val="231F20"/>
        </w:rPr>
        <w:t>years</w:t>
      </w:r>
      <w:r w:rsidR="008C5C8F">
        <w:rPr>
          <w:color w:val="231F20"/>
          <w:spacing w:val="18"/>
        </w:rPr>
        <w:t xml:space="preserve"> </w:t>
      </w:r>
      <w:r w:rsidR="008C5C8F">
        <w:rPr>
          <w:color w:val="231F20"/>
        </w:rPr>
        <w:t>to</w:t>
      </w:r>
      <w:r w:rsidR="008C5C8F">
        <w:rPr>
          <w:color w:val="231F20"/>
          <w:spacing w:val="18"/>
        </w:rPr>
        <w:t xml:space="preserve"> </w:t>
      </w:r>
      <w:r w:rsidR="005D7FD5">
        <w:rPr>
          <w:color w:val="231F20"/>
        </w:rPr>
        <w:t>Advanced</w:t>
      </w:r>
      <w:r w:rsidR="008C5C8F">
        <w:rPr>
          <w:color w:val="231F20"/>
          <w:spacing w:val="18"/>
        </w:rPr>
        <w:t xml:space="preserve"> </w:t>
      </w:r>
      <w:r w:rsidR="008C5C8F">
        <w:rPr>
          <w:color w:val="231F20"/>
        </w:rPr>
        <w:t>level.</w:t>
      </w:r>
      <w:r w:rsidR="008C5C8F">
        <w:rPr>
          <w:color w:val="231F20"/>
          <w:spacing w:val="18"/>
        </w:rPr>
        <w:t xml:space="preserve"> </w:t>
      </w:r>
      <w:r w:rsidR="008C5C8F">
        <w:rPr>
          <w:color w:val="231F20"/>
        </w:rPr>
        <w:t>All</w:t>
      </w:r>
      <w:r w:rsidR="008C5C8F">
        <w:rPr>
          <w:color w:val="231F20"/>
          <w:spacing w:val="18"/>
        </w:rPr>
        <w:t xml:space="preserve"> </w:t>
      </w:r>
      <w:r w:rsidR="008C5C8F">
        <w:rPr>
          <w:color w:val="231F20"/>
        </w:rPr>
        <w:t xml:space="preserve">training will be in line with URC training matrix which can be found here: </w:t>
      </w:r>
      <w:hyperlink r:id="rId15" w:history="1">
        <w:r w:rsidR="005D7FD5" w:rsidRPr="005D7FD5">
          <w:rPr>
            <w:rStyle w:val="Hyperlink"/>
            <w:b/>
            <w:bCs/>
          </w:rPr>
          <w:t>https://urc.org.uk/wp-content/uploads/2025/10/training-framework-2025.pdf</w:t>
        </w:r>
      </w:hyperlink>
      <w:r w:rsidR="005D7FD5">
        <w:t xml:space="preserve"> </w:t>
      </w:r>
    </w:p>
    <w:p w14:paraId="55B09B5F" w14:textId="77777777" w:rsidR="00B0334B" w:rsidRDefault="00B0334B">
      <w:pPr>
        <w:pStyle w:val="BodyText"/>
        <w:spacing w:before="16"/>
        <w:rPr>
          <w:b/>
        </w:rPr>
      </w:pPr>
    </w:p>
    <w:p w14:paraId="40D4B4CC" w14:textId="483F4E48" w:rsidR="00B0334B" w:rsidRDefault="008C5C8F" w:rsidP="00AF48DD">
      <w:pPr>
        <w:pStyle w:val="BodyText"/>
        <w:spacing w:before="1" w:line="249" w:lineRule="auto"/>
        <w:ind w:left="120" w:right="830"/>
      </w:pPr>
      <w:r>
        <w:rPr>
          <w:color w:val="231F20"/>
        </w:rPr>
        <w:t>Safeguarding good practice in local churches and the Synod will be monitored. This will be overseen by the Synod</w:t>
      </w:r>
      <w:r w:rsidR="005D7FD5">
        <w:rPr>
          <w:color w:val="231F20"/>
        </w:rPr>
        <w:t xml:space="preserve"> Lead</w:t>
      </w:r>
      <w:r>
        <w:rPr>
          <w:color w:val="231F20"/>
        </w:rPr>
        <w:t xml:space="preserve"> Safeguarding Officer and reported to the Synod Executive</w:t>
      </w:r>
      <w:r w:rsidR="005D7FD5">
        <w:rPr>
          <w:color w:val="231F20"/>
        </w:rPr>
        <w:t>.</w:t>
      </w:r>
      <w:r>
        <w:rPr>
          <w:color w:val="231F20"/>
        </w:rPr>
        <w:t xml:space="preserve"> Churches will be asked to complete an Annual Church Safeguarding Return.</w:t>
      </w:r>
      <w:r w:rsidR="005D7FD5">
        <w:rPr>
          <w:color w:val="231F20"/>
        </w:rPr>
        <w:t xml:space="preserve"> </w:t>
      </w:r>
      <w:r>
        <w:rPr>
          <w:color w:val="231F20"/>
        </w:rPr>
        <w:t>Once</w:t>
      </w:r>
      <w:r w:rsidRPr="00AF48DD">
        <w:rPr>
          <w:color w:val="231F20"/>
        </w:rPr>
        <w:t xml:space="preserve"> </w:t>
      </w:r>
      <w:r>
        <w:rPr>
          <w:color w:val="231F20"/>
        </w:rPr>
        <w:t>the</w:t>
      </w:r>
      <w:r w:rsidRPr="00AF48DD">
        <w:rPr>
          <w:color w:val="231F20"/>
        </w:rPr>
        <w:t xml:space="preserve"> </w:t>
      </w:r>
      <w:r>
        <w:rPr>
          <w:color w:val="231F20"/>
        </w:rPr>
        <w:t>returns</w:t>
      </w:r>
      <w:r w:rsidRPr="00AF48DD">
        <w:rPr>
          <w:color w:val="231F20"/>
        </w:rPr>
        <w:t xml:space="preserve"> </w:t>
      </w:r>
      <w:r>
        <w:rPr>
          <w:color w:val="231F20"/>
        </w:rPr>
        <w:t>have</w:t>
      </w:r>
      <w:r w:rsidRPr="00AF48DD">
        <w:rPr>
          <w:color w:val="231F20"/>
        </w:rPr>
        <w:t xml:space="preserve"> </w:t>
      </w:r>
      <w:r>
        <w:rPr>
          <w:color w:val="231F20"/>
        </w:rPr>
        <w:t>been</w:t>
      </w:r>
      <w:r w:rsidRPr="00AF48DD">
        <w:rPr>
          <w:color w:val="231F20"/>
        </w:rPr>
        <w:t xml:space="preserve"> </w:t>
      </w:r>
      <w:proofErr w:type="gramStart"/>
      <w:r>
        <w:rPr>
          <w:color w:val="231F20"/>
        </w:rPr>
        <w:t>collated</w:t>
      </w:r>
      <w:proofErr w:type="gramEnd"/>
      <w:r>
        <w:rPr>
          <w:color w:val="231F20"/>
        </w:rPr>
        <w:t>,</w:t>
      </w:r>
      <w:r w:rsidRPr="00AF48DD">
        <w:rPr>
          <w:color w:val="231F20"/>
        </w:rPr>
        <w:t xml:space="preserve"> </w:t>
      </w:r>
      <w:r>
        <w:rPr>
          <w:color w:val="231F20"/>
        </w:rPr>
        <w:t>an</w:t>
      </w:r>
      <w:r w:rsidRPr="00AF48DD">
        <w:rPr>
          <w:color w:val="231F20"/>
        </w:rPr>
        <w:t xml:space="preserve"> </w:t>
      </w:r>
      <w:r>
        <w:rPr>
          <w:color w:val="231F20"/>
        </w:rPr>
        <w:t>annual</w:t>
      </w:r>
      <w:r w:rsidRPr="00AF48DD">
        <w:rPr>
          <w:color w:val="231F20"/>
        </w:rPr>
        <w:t xml:space="preserve"> </w:t>
      </w:r>
      <w:r>
        <w:rPr>
          <w:color w:val="231F20"/>
        </w:rPr>
        <w:t>safeguarding</w:t>
      </w:r>
      <w:r w:rsidRPr="00AF48DD">
        <w:rPr>
          <w:color w:val="231F20"/>
        </w:rPr>
        <w:t xml:space="preserve"> </w:t>
      </w:r>
      <w:r>
        <w:rPr>
          <w:color w:val="231F20"/>
        </w:rPr>
        <w:t>review</w:t>
      </w:r>
      <w:r w:rsidRPr="00AF48DD">
        <w:rPr>
          <w:color w:val="231F20"/>
        </w:rPr>
        <w:t xml:space="preserve"> </w:t>
      </w:r>
      <w:r>
        <w:rPr>
          <w:color w:val="231F20"/>
        </w:rPr>
        <w:t>meeting</w:t>
      </w:r>
      <w:r w:rsidRPr="00AF48DD">
        <w:rPr>
          <w:color w:val="231F20"/>
        </w:rPr>
        <w:t xml:space="preserve"> </w:t>
      </w:r>
      <w:r>
        <w:rPr>
          <w:color w:val="231F20"/>
        </w:rPr>
        <w:t>will</w:t>
      </w:r>
      <w:r w:rsidRPr="00AF48DD">
        <w:rPr>
          <w:color w:val="231F20"/>
        </w:rPr>
        <w:t xml:space="preserve"> </w:t>
      </w:r>
      <w:r>
        <w:rPr>
          <w:color w:val="231F20"/>
        </w:rPr>
        <w:t>take</w:t>
      </w:r>
      <w:r w:rsidRPr="00AF48DD">
        <w:rPr>
          <w:color w:val="231F20"/>
        </w:rPr>
        <w:t xml:space="preserve"> </w:t>
      </w:r>
      <w:r>
        <w:rPr>
          <w:color w:val="231F20"/>
        </w:rPr>
        <w:t>place</w:t>
      </w:r>
      <w:r w:rsidRPr="00AF48DD">
        <w:rPr>
          <w:color w:val="231F20"/>
        </w:rPr>
        <w:t xml:space="preserve"> with</w:t>
      </w:r>
      <w:r w:rsidR="005D7FD5" w:rsidRPr="00AF48DD">
        <w:rPr>
          <w:color w:val="231F20"/>
        </w:rPr>
        <w:t xml:space="preserve"> the Synod Safeguarding Reference Group </w:t>
      </w:r>
      <w:r>
        <w:rPr>
          <w:color w:val="231F20"/>
        </w:rPr>
        <w:t>and</w:t>
      </w:r>
      <w:r w:rsidR="005D7FD5">
        <w:rPr>
          <w:color w:val="231F20"/>
        </w:rPr>
        <w:t xml:space="preserve"> </w:t>
      </w:r>
      <w:r>
        <w:rPr>
          <w:color w:val="231F20"/>
        </w:rPr>
        <w:t>a</w:t>
      </w:r>
      <w:r w:rsidRPr="00AF48DD">
        <w:rPr>
          <w:color w:val="231F20"/>
        </w:rPr>
        <w:t xml:space="preserve"> </w:t>
      </w:r>
      <w:r>
        <w:rPr>
          <w:color w:val="231F20"/>
        </w:rPr>
        <w:t>report</w:t>
      </w:r>
      <w:r w:rsidRPr="00AF48DD">
        <w:rPr>
          <w:color w:val="231F20"/>
        </w:rPr>
        <w:t xml:space="preserve"> </w:t>
      </w:r>
      <w:r>
        <w:rPr>
          <w:color w:val="231F20"/>
        </w:rPr>
        <w:t>provided</w:t>
      </w:r>
      <w:r w:rsidRPr="00AF48DD">
        <w:rPr>
          <w:color w:val="231F20"/>
        </w:rPr>
        <w:t xml:space="preserve"> </w:t>
      </w:r>
      <w:r>
        <w:rPr>
          <w:color w:val="231F20"/>
        </w:rPr>
        <w:t>to</w:t>
      </w:r>
      <w:r w:rsidRPr="00AF48DD">
        <w:rPr>
          <w:color w:val="231F20"/>
        </w:rPr>
        <w:t xml:space="preserve"> </w:t>
      </w:r>
      <w:r>
        <w:rPr>
          <w:color w:val="231F20"/>
        </w:rPr>
        <w:t>the</w:t>
      </w:r>
      <w:r w:rsidRPr="00AF48DD">
        <w:rPr>
          <w:color w:val="231F20"/>
        </w:rPr>
        <w:t xml:space="preserve"> </w:t>
      </w:r>
      <w:r w:rsidR="005D7FD5" w:rsidRPr="00AF48DD">
        <w:rPr>
          <w:color w:val="231F20"/>
        </w:rPr>
        <w:t>Synod Executive</w:t>
      </w:r>
      <w:r w:rsidR="00AF48DD" w:rsidRPr="00AF48DD">
        <w:rPr>
          <w:color w:val="231F20"/>
        </w:rPr>
        <w:t xml:space="preserve"> </w:t>
      </w:r>
      <w:r>
        <w:rPr>
          <w:color w:val="231F20"/>
        </w:rPr>
        <w:t>to</w:t>
      </w:r>
      <w:r w:rsidRPr="00AF48DD">
        <w:rPr>
          <w:color w:val="231F20"/>
        </w:rPr>
        <w:t xml:space="preserve"> </w:t>
      </w:r>
      <w:r>
        <w:rPr>
          <w:color w:val="231F20"/>
        </w:rPr>
        <w:t>consider</w:t>
      </w:r>
      <w:r w:rsidRPr="00AF48DD">
        <w:rPr>
          <w:color w:val="231F20"/>
        </w:rPr>
        <w:t xml:space="preserve"> </w:t>
      </w:r>
      <w:r>
        <w:rPr>
          <w:color w:val="231F20"/>
        </w:rPr>
        <w:t>the</w:t>
      </w:r>
      <w:r w:rsidRPr="00AF48DD">
        <w:rPr>
          <w:color w:val="231F20"/>
        </w:rPr>
        <w:t xml:space="preserve"> </w:t>
      </w:r>
      <w:r>
        <w:rPr>
          <w:color w:val="231F20"/>
        </w:rPr>
        <w:t>findings</w:t>
      </w:r>
      <w:r w:rsidRPr="00AF48DD">
        <w:rPr>
          <w:color w:val="231F20"/>
        </w:rPr>
        <w:t xml:space="preserve"> and</w:t>
      </w:r>
      <w:r w:rsidR="00AF48DD" w:rsidRPr="00AF48DD">
        <w:rPr>
          <w:color w:val="231F20"/>
        </w:rPr>
        <w:t xml:space="preserve"> </w:t>
      </w:r>
      <w:r>
        <w:rPr>
          <w:color w:val="231F20"/>
        </w:rPr>
        <w:t>agree</w:t>
      </w:r>
      <w:r w:rsidRPr="00AF48DD">
        <w:rPr>
          <w:color w:val="231F20"/>
        </w:rPr>
        <w:t xml:space="preserve"> </w:t>
      </w:r>
      <w:r>
        <w:rPr>
          <w:color w:val="231F20"/>
        </w:rPr>
        <w:t>what</w:t>
      </w:r>
      <w:r w:rsidRPr="00AF48DD">
        <w:rPr>
          <w:color w:val="231F20"/>
        </w:rPr>
        <w:t xml:space="preserve"> </w:t>
      </w:r>
      <w:r>
        <w:rPr>
          <w:color w:val="231F20"/>
        </w:rPr>
        <w:t>action</w:t>
      </w:r>
      <w:r w:rsidRPr="00AF48DD">
        <w:rPr>
          <w:color w:val="231F20"/>
        </w:rPr>
        <w:t xml:space="preserve"> </w:t>
      </w:r>
      <w:r>
        <w:rPr>
          <w:color w:val="231F20"/>
        </w:rPr>
        <w:t>needs</w:t>
      </w:r>
      <w:r w:rsidRPr="00AF48DD">
        <w:rPr>
          <w:color w:val="231F20"/>
        </w:rPr>
        <w:t xml:space="preserve"> </w:t>
      </w:r>
      <w:r>
        <w:rPr>
          <w:color w:val="231F20"/>
        </w:rPr>
        <w:t>to</w:t>
      </w:r>
      <w:r w:rsidRPr="00AF48DD">
        <w:rPr>
          <w:color w:val="231F20"/>
        </w:rPr>
        <w:t xml:space="preserve"> </w:t>
      </w:r>
      <w:r>
        <w:rPr>
          <w:color w:val="231F20"/>
        </w:rPr>
        <w:t>be</w:t>
      </w:r>
      <w:r w:rsidRPr="00AF48DD">
        <w:rPr>
          <w:color w:val="231F20"/>
        </w:rPr>
        <w:t xml:space="preserve"> taken.</w:t>
      </w:r>
    </w:p>
    <w:p w14:paraId="3B28CBFA" w14:textId="77777777" w:rsidR="00B0334B" w:rsidRDefault="00B0334B">
      <w:pPr>
        <w:pStyle w:val="BodyText"/>
        <w:spacing w:before="34"/>
      </w:pPr>
    </w:p>
    <w:p w14:paraId="272615CE" w14:textId="77777777" w:rsidR="00B0334B" w:rsidRDefault="008C5C8F">
      <w:pPr>
        <w:pStyle w:val="Heading1"/>
        <w:numPr>
          <w:ilvl w:val="0"/>
          <w:numId w:val="6"/>
        </w:numPr>
        <w:tabs>
          <w:tab w:val="left" w:pos="839"/>
        </w:tabs>
        <w:ind w:hanging="719"/>
      </w:pPr>
      <w:r>
        <w:rPr>
          <w:color w:val="231F20"/>
        </w:rPr>
        <w:t>Preventing</w:t>
      </w:r>
      <w:r>
        <w:rPr>
          <w:color w:val="231F20"/>
          <w:spacing w:val="8"/>
        </w:rPr>
        <w:t xml:space="preserve"> </w:t>
      </w:r>
      <w:r>
        <w:rPr>
          <w:color w:val="231F20"/>
        </w:rPr>
        <w:t>abuse</w:t>
      </w:r>
      <w:r>
        <w:rPr>
          <w:color w:val="231F20"/>
          <w:spacing w:val="11"/>
        </w:rPr>
        <w:t xml:space="preserve"> </w:t>
      </w:r>
      <w:r>
        <w:rPr>
          <w:color w:val="231F20"/>
        </w:rPr>
        <w:t>and</w:t>
      </w:r>
      <w:r>
        <w:rPr>
          <w:color w:val="231F20"/>
          <w:spacing w:val="11"/>
        </w:rPr>
        <w:t xml:space="preserve"> </w:t>
      </w:r>
      <w:r>
        <w:rPr>
          <w:color w:val="231F20"/>
        </w:rPr>
        <w:t>harm</w:t>
      </w:r>
      <w:r>
        <w:rPr>
          <w:color w:val="231F20"/>
          <w:spacing w:val="11"/>
        </w:rPr>
        <w:t xml:space="preserve"> </w:t>
      </w:r>
      <w:r>
        <w:rPr>
          <w:color w:val="231F20"/>
        </w:rPr>
        <w:t>in</w:t>
      </w:r>
      <w:r>
        <w:rPr>
          <w:color w:val="231F20"/>
          <w:spacing w:val="10"/>
        </w:rPr>
        <w:t xml:space="preserve"> </w:t>
      </w:r>
      <w:r>
        <w:rPr>
          <w:color w:val="231F20"/>
        </w:rPr>
        <w:t>Synod</w:t>
      </w:r>
      <w:r>
        <w:rPr>
          <w:color w:val="231F20"/>
          <w:spacing w:val="11"/>
        </w:rPr>
        <w:t xml:space="preserve"> </w:t>
      </w:r>
      <w:r>
        <w:rPr>
          <w:color w:val="231F20"/>
        </w:rPr>
        <w:t>events</w:t>
      </w:r>
      <w:r>
        <w:rPr>
          <w:color w:val="231F20"/>
          <w:spacing w:val="11"/>
        </w:rPr>
        <w:t xml:space="preserve"> </w:t>
      </w:r>
      <w:r>
        <w:rPr>
          <w:color w:val="231F20"/>
        </w:rPr>
        <w:t>and</w:t>
      </w:r>
      <w:r>
        <w:rPr>
          <w:color w:val="231F20"/>
          <w:spacing w:val="11"/>
        </w:rPr>
        <w:t xml:space="preserve"> </w:t>
      </w:r>
      <w:r>
        <w:rPr>
          <w:color w:val="231F20"/>
          <w:spacing w:val="-2"/>
        </w:rPr>
        <w:t>activities</w:t>
      </w:r>
    </w:p>
    <w:p w14:paraId="7AEB8899" w14:textId="05864717" w:rsidR="00B0334B" w:rsidRDefault="008C5C8F" w:rsidP="003A2AF1">
      <w:pPr>
        <w:pStyle w:val="BodyText"/>
        <w:spacing w:before="4" w:line="249" w:lineRule="auto"/>
        <w:ind w:left="120" w:right="951"/>
      </w:pPr>
      <w:r>
        <w:rPr>
          <w:color w:val="231F20"/>
        </w:rPr>
        <w:t xml:space="preserve">Activities will be </w:t>
      </w:r>
      <w:proofErr w:type="spellStart"/>
      <w:r>
        <w:rPr>
          <w:color w:val="231F20"/>
        </w:rPr>
        <w:t>organised</w:t>
      </w:r>
      <w:proofErr w:type="spellEnd"/>
      <w:r>
        <w:rPr>
          <w:color w:val="231F20"/>
        </w:rPr>
        <w:t xml:space="preserve"> in accordance with </w:t>
      </w:r>
      <w:hyperlink r:id="rId16">
        <w:r w:rsidR="00B0334B" w:rsidRPr="003A2AF1">
          <w:rPr>
            <w:b/>
            <w:bCs/>
            <w:color w:val="0070C0"/>
          </w:rPr>
          <w:t>URC good practice guidelines</w:t>
        </w:r>
      </w:hyperlink>
      <w:r w:rsidRPr="003A2AF1">
        <w:rPr>
          <w:color w:val="0070C0"/>
        </w:rPr>
        <w:t xml:space="preserve"> </w:t>
      </w:r>
      <w:r>
        <w:rPr>
          <w:color w:val="231F20"/>
        </w:rPr>
        <w:t xml:space="preserve">so as promote a safe environment and healthy relationships whilst </w:t>
      </w:r>
      <w:proofErr w:type="spellStart"/>
      <w:r>
        <w:rPr>
          <w:color w:val="231F20"/>
        </w:rPr>
        <w:t>minimising</w:t>
      </w:r>
      <w:proofErr w:type="spellEnd"/>
      <w:r>
        <w:rPr>
          <w:color w:val="231F20"/>
        </w:rPr>
        <w:t xml:space="preserve"> opportunities for harm and misunderstanding or false accusation. For each event, risk assessments will be carried out,</w:t>
      </w:r>
      <w:r w:rsidR="003A2AF1">
        <w:rPr>
          <w:color w:val="231F20"/>
        </w:rPr>
        <w:t xml:space="preserve"> </w:t>
      </w:r>
      <w:r>
        <w:rPr>
          <w:color w:val="231F20"/>
        </w:rPr>
        <w:t>appropriate consent forms will be used for activities with children and young people, appropriate records will be kept (see URC Record Keeping policy for further details, available from Synod office), and adequate insurance will be in place for each event.</w:t>
      </w:r>
    </w:p>
    <w:p w14:paraId="38E4429A" w14:textId="77777777" w:rsidR="00B0334B" w:rsidRDefault="00B0334B">
      <w:pPr>
        <w:pStyle w:val="BodyText"/>
        <w:spacing w:before="14"/>
      </w:pPr>
    </w:p>
    <w:p w14:paraId="27DBF2E0" w14:textId="77777777" w:rsidR="00B0334B" w:rsidRDefault="008C5C8F">
      <w:pPr>
        <w:pStyle w:val="BodyText"/>
        <w:spacing w:before="1"/>
        <w:ind w:left="120"/>
      </w:pPr>
      <w:r>
        <w:rPr>
          <w:color w:val="231F20"/>
        </w:rPr>
        <w:t>We</w:t>
      </w:r>
      <w:r>
        <w:rPr>
          <w:color w:val="231F20"/>
          <w:spacing w:val="5"/>
        </w:rPr>
        <w:t xml:space="preserve"> </w:t>
      </w:r>
      <w:r>
        <w:rPr>
          <w:color w:val="231F20"/>
        </w:rPr>
        <w:t>are</w:t>
      </w:r>
      <w:r>
        <w:rPr>
          <w:color w:val="231F20"/>
          <w:spacing w:val="5"/>
        </w:rPr>
        <w:t xml:space="preserve"> </w:t>
      </w:r>
      <w:r>
        <w:rPr>
          <w:color w:val="231F20"/>
        </w:rPr>
        <w:t>committed</w:t>
      </w:r>
      <w:r>
        <w:rPr>
          <w:color w:val="231F20"/>
          <w:spacing w:val="5"/>
        </w:rPr>
        <w:t xml:space="preserve"> </w:t>
      </w:r>
      <w:r>
        <w:rPr>
          <w:color w:val="231F20"/>
        </w:rPr>
        <w:t>to</w:t>
      </w:r>
      <w:r>
        <w:rPr>
          <w:color w:val="231F20"/>
          <w:spacing w:val="6"/>
        </w:rPr>
        <w:t xml:space="preserve"> </w:t>
      </w:r>
      <w:r>
        <w:rPr>
          <w:color w:val="231F20"/>
        </w:rPr>
        <w:t>safer</w:t>
      </w:r>
      <w:r>
        <w:rPr>
          <w:color w:val="231F20"/>
          <w:spacing w:val="5"/>
        </w:rPr>
        <w:t xml:space="preserve"> </w:t>
      </w:r>
      <w:r>
        <w:rPr>
          <w:color w:val="231F20"/>
        </w:rPr>
        <w:t>recruitment</w:t>
      </w:r>
      <w:r>
        <w:rPr>
          <w:color w:val="231F20"/>
          <w:spacing w:val="5"/>
        </w:rPr>
        <w:t xml:space="preserve"> </w:t>
      </w:r>
      <w:r>
        <w:rPr>
          <w:color w:val="231F20"/>
        </w:rPr>
        <w:t>and</w:t>
      </w:r>
      <w:r>
        <w:rPr>
          <w:color w:val="231F20"/>
          <w:spacing w:val="6"/>
        </w:rPr>
        <w:t xml:space="preserve"> </w:t>
      </w:r>
      <w:proofErr w:type="gramStart"/>
      <w:r>
        <w:rPr>
          <w:color w:val="231F20"/>
        </w:rPr>
        <w:t>appointment</w:t>
      </w:r>
      <w:proofErr w:type="gramEnd"/>
      <w:r>
        <w:rPr>
          <w:color w:val="231F20"/>
          <w:spacing w:val="5"/>
        </w:rPr>
        <w:t xml:space="preserve"> </w:t>
      </w:r>
      <w:r>
        <w:rPr>
          <w:color w:val="231F20"/>
        </w:rPr>
        <w:t>of</w:t>
      </w:r>
      <w:r>
        <w:rPr>
          <w:color w:val="231F20"/>
          <w:spacing w:val="5"/>
        </w:rPr>
        <w:t xml:space="preserve"> </w:t>
      </w:r>
      <w:r>
        <w:rPr>
          <w:color w:val="231F20"/>
        </w:rPr>
        <w:t>all</w:t>
      </w:r>
      <w:r>
        <w:rPr>
          <w:color w:val="231F20"/>
          <w:spacing w:val="6"/>
        </w:rPr>
        <w:t xml:space="preserve"> </w:t>
      </w:r>
      <w:r>
        <w:rPr>
          <w:color w:val="231F20"/>
        </w:rPr>
        <w:t>paid</w:t>
      </w:r>
      <w:r>
        <w:rPr>
          <w:color w:val="231F20"/>
          <w:spacing w:val="5"/>
        </w:rPr>
        <w:t xml:space="preserve"> </w:t>
      </w:r>
      <w:r>
        <w:rPr>
          <w:color w:val="231F20"/>
        </w:rPr>
        <w:t>staff</w:t>
      </w:r>
      <w:r>
        <w:rPr>
          <w:color w:val="231F20"/>
          <w:spacing w:val="5"/>
        </w:rPr>
        <w:t xml:space="preserve"> </w:t>
      </w:r>
      <w:r>
        <w:rPr>
          <w:color w:val="231F20"/>
        </w:rPr>
        <w:t>and</w:t>
      </w:r>
      <w:r>
        <w:rPr>
          <w:color w:val="231F20"/>
          <w:spacing w:val="6"/>
        </w:rPr>
        <w:t xml:space="preserve"> </w:t>
      </w:r>
      <w:r>
        <w:rPr>
          <w:color w:val="231F20"/>
        </w:rPr>
        <w:t>volunteers</w:t>
      </w:r>
      <w:r>
        <w:rPr>
          <w:color w:val="231F20"/>
          <w:spacing w:val="5"/>
        </w:rPr>
        <w:t xml:space="preserve"> </w:t>
      </w:r>
      <w:r>
        <w:rPr>
          <w:color w:val="231F20"/>
        </w:rPr>
        <w:t>and</w:t>
      </w:r>
      <w:r>
        <w:rPr>
          <w:color w:val="231F20"/>
          <w:spacing w:val="5"/>
        </w:rPr>
        <w:t xml:space="preserve"> </w:t>
      </w:r>
      <w:r>
        <w:rPr>
          <w:color w:val="231F20"/>
          <w:spacing w:val="-4"/>
        </w:rPr>
        <w:t>will</w:t>
      </w:r>
    </w:p>
    <w:p w14:paraId="3C01488D" w14:textId="77777777" w:rsidR="00B0334B" w:rsidRDefault="008C5C8F">
      <w:pPr>
        <w:pStyle w:val="BodyText"/>
        <w:spacing w:before="12"/>
        <w:ind w:left="120"/>
      </w:pPr>
      <w:r>
        <w:rPr>
          <w:color w:val="231F20"/>
        </w:rPr>
        <w:t>ensure</w:t>
      </w:r>
      <w:r>
        <w:rPr>
          <w:color w:val="231F20"/>
          <w:spacing w:val="5"/>
        </w:rPr>
        <w:t xml:space="preserve"> </w:t>
      </w:r>
      <w:r>
        <w:rPr>
          <w:color w:val="231F20"/>
        </w:rPr>
        <w:t>that</w:t>
      </w:r>
      <w:r>
        <w:rPr>
          <w:color w:val="231F20"/>
          <w:spacing w:val="7"/>
        </w:rPr>
        <w:t xml:space="preserve"> </w:t>
      </w:r>
      <w:r>
        <w:rPr>
          <w:color w:val="231F20"/>
        </w:rPr>
        <w:t>these</w:t>
      </w:r>
      <w:r>
        <w:rPr>
          <w:color w:val="231F20"/>
          <w:spacing w:val="7"/>
        </w:rPr>
        <w:t xml:space="preserve"> </w:t>
      </w:r>
      <w:r>
        <w:rPr>
          <w:color w:val="231F20"/>
        </w:rPr>
        <w:t>procedures</w:t>
      </w:r>
      <w:r>
        <w:rPr>
          <w:color w:val="231F20"/>
          <w:spacing w:val="7"/>
        </w:rPr>
        <w:t xml:space="preserve"> </w:t>
      </w:r>
      <w:r>
        <w:rPr>
          <w:color w:val="231F20"/>
        </w:rPr>
        <w:t>are</w:t>
      </w:r>
      <w:r>
        <w:rPr>
          <w:color w:val="231F20"/>
          <w:spacing w:val="7"/>
        </w:rPr>
        <w:t xml:space="preserve"> </w:t>
      </w:r>
      <w:r>
        <w:rPr>
          <w:color w:val="231F20"/>
        </w:rPr>
        <w:t>followed,</w:t>
      </w:r>
      <w:r>
        <w:rPr>
          <w:color w:val="231F20"/>
          <w:spacing w:val="7"/>
        </w:rPr>
        <w:t xml:space="preserve"> </w:t>
      </w:r>
      <w:r>
        <w:rPr>
          <w:color w:val="231F20"/>
        </w:rPr>
        <w:t>which</w:t>
      </w:r>
      <w:r>
        <w:rPr>
          <w:color w:val="231F20"/>
          <w:spacing w:val="7"/>
        </w:rPr>
        <w:t xml:space="preserve"> </w:t>
      </w:r>
      <w:r>
        <w:rPr>
          <w:color w:val="231F20"/>
          <w:spacing w:val="-2"/>
        </w:rPr>
        <w:t>include:</w:t>
      </w:r>
    </w:p>
    <w:p w14:paraId="18492683" w14:textId="77777777" w:rsidR="00B0334B" w:rsidRDefault="008C5C8F">
      <w:pPr>
        <w:pStyle w:val="ListParagraph"/>
        <w:numPr>
          <w:ilvl w:val="1"/>
          <w:numId w:val="6"/>
        </w:numPr>
        <w:tabs>
          <w:tab w:val="left" w:pos="479"/>
        </w:tabs>
        <w:ind w:left="479" w:hanging="359"/>
        <w:rPr>
          <w:sz w:val="24"/>
        </w:rPr>
      </w:pPr>
      <w:r>
        <w:rPr>
          <w:color w:val="231F20"/>
          <w:sz w:val="24"/>
        </w:rPr>
        <w:t>asking</w:t>
      </w:r>
      <w:r>
        <w:rPr>
          <w:color w:val="231F20"/>
          <w:spacing w:val="8"/>
          <w:sz w:val="24"/>
        </w:rPr>
        <w:t xml:space="preserve"> </w:t>
      </w:r>
      <w:r>
        <w:rPr>
          <w:color w:val="231F20"/>
          <w:sz w:val="24"/>
        </w:rPr>
        <w:t>applicants</w:t>
      </w:r>
      <w:r>
        <w:rPr>
          <w:color w:val="231F20"/>
          <w:spacing w:val="8"/>
          <w:sz w:val="24"/>
        </w:rPr>
        <w:t xml:space="preserve"> </w:t>
      </w:r>
      <w:r>
        <w:rPr>
          <w:color w:val="231F20"/>
          <w:sz w:val="24"/>
        </w:rPr>
        <w:t>to</w:t>
      </w:r>
      <w:r>
        <w:rPr>
          <w:color w:val="231F20"/>
          <w:spacing w:val="9"/>
          <w:sz w:val="24"/>
        </w:rPr>
        <w:t xml:space="preserve"> </w:t>
      </w:r>
      <w:r>
        <w:rPr>
          <w:color w:val="231F20"/>
          <w:sz w:val="24"/>
        </w:rPr>
        <w:t>complete</w:t>
      </w:r>
      <w:r>
        <w:rPr>
          <w:color w:val="231F20"/>
          <w:spacing w:val="8"/>
          <w:sz w:val="24"/>
        </w:rPr>
        <w:t xml:space="preserve"> </w:t>
      </w:r>
      <w:r>
        <w:rPr>
          <w:color w:val="231F20"/>
          <w:sz w:val="24"/>
        </w:rPr>
        <w:t>an</w:t>
      </w:r>
      <w:r>
        <w:rPr>
          <w:color w:val="231F20"/>
          <w:spacing w:val="8"/>
          <w:sz w:val="24"/>
        </w:rPr>
        <w:t xml:space="preserve"> </w:t>
      </w:r>
      <w:r>
        <w:rPr>
          <w:color w:val="231F20"/>
          <w:sz w:val="24"/>
        </w:rPr>
        <w:t>application</w:t>
      </w:r>
      <w:r>
        <w:rPr>
          <w:color w:val="231F20"/>
          <w:spacing w:val="9"/>
          <w:sz w:val="24"/>
        </w:rPr>
        <w:t xml:space="preserve"> </w:t>
      </w:r>
      <w:r>
        <w:rPr>
          <w:color w:val="231F20"/>
          <w:spacing w:val="-4"/>
          <w:sz w:val="24"/>
        </w:rPr>
        <w:t>form</w:t>
      </w:r>
    </w:p>
    <w:p w14:paraId="49572889" w14:textId="77777777" w:rsidR="00B0334B" w:rsidRDefault="008C5C8F">
      <w:pPr>
        <w:pStyle w:val="ListParagraph"/>
        <w:numPr>
          <w:ilvl w:val="1"/>
          <w:numId w:val="6"/>
        </w:numPr>
        <w:tabs>
          <w:tab w:val="left" w:pos="479"/>
        </w:tabs>
        <w:ind w:left="479" w:hanging="359"/>
        <w:rPr>
          <w:sz w:val="24"/>
        </w:rPr>
      </w:pPr>
      <w:r>
        <w:rPr>
          <w:color w:val="231F20"/>
          <w:sz w:val="24"/>
        </w:rPr>
        <w:t>providing</w:t>
      </w:r>
      <w:r>
        <w:rPr>
          <w:color w:val="231F20"/>
          <w:spacing w:val="7"/>
          <w:sz w:val="24"/>
        </w:rPr>
        <w:t xml:space="preserve"> </w:t>
      </w:r>
      <w:r>
        <w:rPr>
          <w:color w:val="231F20"/>
          <w:sz w:val="24"/>
        </w:rPr>
        <w:t>workers</w:t>
      </w:r>
      <w:r>
        <w:rPr>
          <w:color w:val="231F20"/>
          <w:spacing w:val="9"/>
          <w:sz w:val="24"/>
        </w:rPr>
        <w:t xml:space="preserve"> </w:t>
      </w:r>
      <w:r>
        <w:rPr>
          <w:color w:val="231F20"/>
          <w:sz w:val="24"/>
        </w:rPr>
        <w:t>with</w:t>
      </w:r>
      <w:r>
        <w:rPr>
          <w:color w:val="231F20"/>
          <w:spacing w:val="9"/>
          <w:sz w:val="24"/>
        </w:rPr>
        <w:t xml:space="preserve"> </w:t>
      </w:r>
      <w:r>
        <w:rPr>
          <w:color w:val="231F20"/>
          <w:sz w:val="24"/>
        </w:rPr>
        <w:t>role/job</w:t>
      </w:r>
      <w:r>
        <w:rPr>
          <w:color w:val="231F20"/>
          <w:spacing w:val="9"/>
          <w:sz w:val="24"/>
        </w:rPr>
        <w:t xml:space="preserve"> </w:t>
      </w:r>
      <w:r>
        <w:rPr>
          <w:color w:val="231F20"/>
          <w:sz w:val="24"/>
        </w:rPr>
        <w:t>descriptions</w:t>
      </w:r>
      <w:r>
        <w:rPr>
          <w:color w:val="231F20"/>
          <w:spacing w:val="9"/>
          <w:sz w:val="24"/>
        </w:rPr>
        <w:t xml:space="preserve"> </w:t>
      </w:r>
      <w:r>
        <w:rPr>
          <w:color w:val="231F20"/>
          <w:sz w:val="24"/>
        </w:rPr>
        <w:t>and</w:t>
      </w:r>
      <w:r>
        <w:rPr>
          <w:color w:val="231F20"/>
          <w:spacing w:val="9"/>
          <w:sz w:val="24"/>
        </w:rPr>
        <w:t xml:space="preserve"> </w:t>
      </w:r>
      <w:r>
        <w:rPr>
          <w:color w:val="231F20"/>
          <w:sz w:val="24"/>
        </w:rPr>
        <w:t>person</w:t>
      </w:r>
      <w:r>
        <w:rPr>
          <w:color w:val="231F20"/>
          <w:spacing w:val="10"/>
          <w:sz w:val="24"/>
        </w:rPr>
        <w:t xml:space="preserve"> </w:t>
      </w:r>
      <w:r>
        <w:rPr>
          <w:color w:val="231F20"/>
          <w:spacing w:val="-2"/>
          <w:sz w:val="24"/>
        </w:rPr>
        <w:t>specifications</w:t>
      </w:r>
    </w:p>
    <w:p w14:paraId="2FBAEB68" w14:textId="77777777" w:rsidR="00B0334B" w:rsidRDefault="008C5C8F">
      <w:pPr>
        <w:pStyle w:val="ListParagraph"/>
        <w:numPr>
          <w:ilvl w:val="1"/>
          <w:numId w:val="6"/>
        </w:numPr>
        <w:tabs>
          <w:tab w:val="left" w:pos="479"/>
        </w:tabs>
        <w:ind w:left="479" w:hanging="359"/>
        <w:rPr>
          <w:sz w:val="24"/>
        </w:rPr>
      </w:pPr>
      <w:r>
        <w:rPr>
          <w:color w:val="231F20"/>
          <w:sz w:val="24"/>
        </w:rPr>
        <w:t>obtaining</w:t>
      </w:r>
      <w:r>
        <w:rPr>
          <w:color w:val="231F20"/>
          <w:spacing w:val="7"/>
          <w:sz w:val="24"/>
        </w:rPr>
        <w:t xml:space="preserve"> </w:t>
      </w:r>
      <w:r>
        <w:rPr>
          <w:color w:val="231F20"/>
          <w:sz w:val="24"/>
        </w:rPr>
        <w:t>Disclosure</w:t>
      </w:r>
      <w:r>
        <w:rPr>
          <w:color w:val="231F20"/>
          <w:spacing w:val="8"/>
          <w:sz w:val="24"/>
        </w:rPr>
        <w:t xml:space="preserve"> </w:t>
      </w:r>
      <w:r>
        <w:rPr>
          <w:color w:val="231F20"/>
          <w:sz w:val="24"/>
        </w:rPr>
        <w:t>and</w:t>
      </w:r>
      <w:r>
        <w:rPr>
          <w:color w:val="231F20"/>
          <w:spacing w:val="8"/>
          <w:sz w:val="24"/>
        </w:rPr>
        <w:t xml:space="preserve"> </w:t>
      </w:r>
      <w:r>
        <w:rPr>
          <w:color w:val="231F20"/>
          <w:sz w:val="24"/>
        </w:rPr>
        <w:t>Barring</w:t>
      </w:r>
      <w:r>
        <w:rPr>
          <w:color w:val="231F20"/>
          <w:spacing w:val="8"/>
          <w:sz w:val="24"/>
        </w:rPr>
        <w:t xml:space="preserve"> </w:t>
      </w:r>
      <w:r>
        <w:rPr>
          <w:color w:val="231F20"/>
          <w:sz w:val="24"/>
        </w:rPr>
        <w:t>checks</w:t>
      </w:r>
      <w:r>
        <w:rPr>
          <w:color w:val="231F20"/>
          <w:spacing w:val="8"/>
          <w:sz w:val="24"/>
        </w:rPr>
        <w:t xml:space="preserve"> </w:t>
      </w:r>
      <w:r>
        <w:rPr>
          <w:color w:val="231F20"/>
          <w:sz w:val="24"/>
        </w:rPr>
        <w:t>where</w:t>
      </w:r>
      <w:r>
        <w:rPr>
          <w:color w:val="231F20"/>
          <w:spacing w:val="8"/>
          <w:sz w:val="24"/>
        </w:rPr>
        <w:t xml:space="preserve"> </w:t>
      </w:r>
      <w:r>
        <w:rPr>
          <w:color w:val="231F20"/>
          <w:sz w:val="24"/>
        </w:rPr>
        <w:t>legally</w:t>
      </w:r>
      <w:r>
        <w:rPr>
          <w:color w:val="231F20"/>
          <w:spacing w:val="8"/>
          <w:sz w:val="24"/>
        </w:rPr>
        <w:t xml:space="preserve"> </w:t>
      </w:r>
      <w:r>
        <w:rPr>
          <w:color w:val="231F20"/>
          <w:sz w:val="24"/>
        </w:rPr>
        <w:t>entitled</w:t>
      </w:r>
      <w:r>
        <w:rPr>
          <w:color w:val="231F20"/>
          <w:spacing w:val="8"/>
          <w:sz w:val="24"/>
        </w:rPr>
        <w:t xml:space="preserve"> </w:t>
      </w:r>
      <w:r>
        <w:rPr>
          <w:color w:val="231F20"/>
          <w:sz w:val="24"/>
        </w:rPr>
        <w:t>to</w:t>
      </w:r>
      <w:r>
        <w:rPr>
          <w:color w:val="231F20"/>
          <w:spacing w:val="8"/>
          <w:sz w:val="24"/>
        </w:rPr>
        <w:t xml:space="preserve"> </w:t>
      </w:r>
      <w:r>
        <w:rPr>
          <w:color w:val="231F20"/>
          <w:sz w:val="24"/>
        </w:rPr>
        <w:t>do</w:t>
      </w:r>
      <w:r>
        <w:rPr>
          <w:color w:val="231F20"/>
          <w:spacing w:val="8"/>
          <w:sz w:val="24"/>
        </w:rPr>
        <w:t xml:space="preserve"> </w:t>
      </w:r>
      <w:r>
        <w:rPr>
          <w:color w:val="231F20"/>
          <w:spacing w:val="-5"/>
          <w:sz w:val="24"/>
        </w:rPr>
        <w:t>so</w:t>
      </w:r>
    </w:p>
    <w:p w14:paraId="30E5D43E" w14:textId="77777777" w:rsidR="00B0334B" w:rsidRDefault="008C5C8F">
      <w:pPr>
        <w:pStyle w:val="ListParagraph"/>
        <w:numPr>
          <w:ilvl w:val="1"/>
          <w:numId w:val="6"/>
        </w:numPr>
        <w:tabs>
          <w:tab w:val="left" w:pos="479"/>
        </w:tabs>
        <w:ind w:left="479" w:hanging="359"/>
        <w:rPr>
          <w:sz w:val="24"/>
        </w:rPr>
      </w:pPr>
      <w:r>
        <w:rPr>
          <w:color w:val="231F20"/>
          <w:sz w:val="24"/>
        </w:rPr>
        <w:t>taking</w:t>
      </w:r>
      <w:r>
        <w:rPr>
          <w:color w:val="231F20"/>
          <w:spacing w:val="4"/>
          <w:sz w:val="24"/>
        </w:rPr>
        <w:t xml:space="preserve"> </w:t>
      </w:r>
      <w:r>
        <w:rPr>
          <w:color w:val="231F20"/>
          <w:sz w:val="24"/>
        </w:rPr>
        <w:t>up</w:t>
      </w:r>
      <w:r>
        <w:rPr>
          <w:color w:val="231F20"/>
          <w:spacing w:val="4"/>
          <w:sz w:val="24"/>
        </w:rPr>
        <w:t xml:space="preserve"> </w:t>
      </w:r>
      <w:r>
        <w:rPr>
          <w:color w:val="231F20"/>
          <w:sz w:val="24"/>
        </w:rPr>
        <w:t>two</w:t>
      </w:r>
      <w:r>
        <w:rPr>
          <w:color w:val="231F20"/>
          <w:spacing w:val="4"/>
          <w:sz w:val="24"/>
        </w:rPr>
        <w:t xml:space="preserve"> </w:t>
      </w:r>
      <w:r>
        <w:rPr>
          <w:color w:val="231F20"/>
          <w:sz w:val="24"/>
        </w:rPr>
        <w:t>references</w:t>
      </w:r>
      <w:r>
        <w:rPr>
          <w:color w:val="231F20"/>
          <w:spacing w:val="4"/>
          <w:sz w:val="24"/>
        </w:rPr>
        <w:t xml:space="preserve"> </w:t>
      </w:r>
      <w:r>
        <w:rPr>
          <w:color w:val="231F20"/>
          <w:sz w:val="24"/>
        </w:rPr>
        <w:t>(not</w:t>
      </w:r>
      <w:r>
        <w:rPr>
          <w:color w:val="231F20"/>
          <w:spacing w:val="4"/>
          <w:sz w:val="24"/>
        </w:rPr>
        <w:t xml:space="preserve"> </w:t>
      </w:r>
      <w:r>
        <w:rPr>
          <w:color w:val="231F20"/>
          <w:sz w:val="24"/>
        </w:rPr>
        <w:t>family)</w:t>
      </w:r>
      <w:r>
        <w:rPr>
          <w:color w:val="231F20"/>
          <w:spacing w:val="4"/>
          <w:sz w:val="24"/>
        </w:rPr>
        <w:t xml:space="preserve"> </w:t>
      </w:r>
      <w:r>
        <w:rPr>
          <w:color w:val="231F20"/>
          <w:spacing w:val="-5"/>
          <w:sz w:val="24"/>
        </w:rPr>
        <w:t>and</w:t>
      </w:r>
    </w:p>
    <w:p w14:paraId="7C0C11BB" w14:textId="77777777" w:rsidR="00B0334B" w:rsidRDefault="008C5C8F">
      <w:pPr>
        <w:pStyle w:val="ListParagraph"/>
        <w:numPr>
          <w:ilvl w:val="1"/>
          <w:numId w:val="6"/>
        </w:numPr>
        <w:tabs>
          <w:tab w:val="left" w:pos="479"/>
        </w:tabs>
        <w:ind w:left="479" w:hanging="359"/>
        <w:rPr>
          <w:sz w:val="24"/>
        </w:rPr>
      </w:pPr>
      <w:r>
        <w:rPr>
          <w:color w:val="231F20"/>
          <w:sz w:val="24"/>
        </w:rPr>
        <w:t>interviewing</w:t>
      </w:r>
      <w:r>
        <w:rPr>
          <w:color w:val="231F20"/>
          <w:spacing w:val="15"/>
          <w:sz w:val="24"/>
        </w:rPr>
        <w:t xml:space="preserve"> </w:t>
      </w:r>
      <w:r>
        <w:rPr>
          <w:color w:val="231F20"/>
          <w:spacing w:val="-2"/>
          <w:sz w:val="24"/>
        </w:rPr>
        <w:t>candidates.</w:t>
      </w:r>
    </w:p>
    <w:p w14:paraId="76113083" w14:textId="77777777" w:rsidR="00B0334B" w:rsidRDefault="00B0334B">
      <w:pPr>
        <w:pStyle w:val="BodyText"/>
        <w:spacing w:before="24"/>
      </w:pPr>
    </w:p>
    <w:p w14:paraId="0C7EFBEB" w14:textId="0DFAD1D9" w:rsidR="00B0334B" w:rsidRDefault="008C5C8F">
      <w:pPr>
        <w:pStyle w:val="BodyText"/>
        <w:spacing w:line="249" w:lineRule="auto"/>
        <w:ind w:left="120" w:right="830"/>
      </w:pPr>
      <w:r>
        <w:rPr>
          <w:color w:val="231F20"/>
        </w:rPr>
        <w:t xml:space="preserve">Training in safeguarding will be </w:t>
      </w:r>
      <w:proofErr w:type="gramStart"/>
      <w:r>
        <w:rPr>
          <w:color w:val="231F20"/>
        </w:rPr>
        <w:t>provided</w:t>
      </w:r>
      <w:proofErr w:type="gramEnd"/>
      <w:r>
        <w:rPr>
          <w:color w:val="231F20"/>
        </w:rPr>
        <w:t xml:space="preserve"> and volunteers and paid staff will be given support related to safeguarding in their role by the Synod </w:t>
      </w:r>
      <w:r w:rsidR="00FC4C8C">
        <w:rPr>
          <w:color w:val="231F20"/>
        </w:rPr>
        <w:t xml:space="preserve">Lead </w:t>
      </w:r>
      <w:r>
        <w:rPr>
          <w:color w:val="231F20"/>
        </w:rPr>
        <w:t>Safeguarding Officer.</w:t>
      </w:r>
    </w:p>
    <w:p w14:paraId="7E931041" w14:textId="77777777" w:rsidR="00B0334B" w:rsidRDefault="00B0334B">
      <w:pPr>
        <w:pStyle w:val="BodyText"/>
        <w:spacing w:before="59"/>
      </w:pPr>
    </w:p>
    <w:p w14:paraId="6AE37C0E" w14:textId="77777777" w:rsidR="00B0334B" w:rsidRDefault="008C5C8F">
      <w:pPr>
        <w:pStyle w:val="BodyText"/>
        <w:spacing w:before="1" w:line="249" w:lineRule="auto"/>
        <w:ind w:left="119" w:right="858"/>
      </w:pPr>
      <w:r>
        <w:rPr>
          <w:color w:val="231F20"/>
        </w:rPr>
        <w:t xml:space="preserve">All trustees, paid staff and volunteers will agree to work within a Code of Conduct (see </w:t>
      </w:r>
      <w:r>
        <w:rPr>
          <w:i/>
          <w:color w:val="231F20"/>
        </w:rPr>
        <w:t>Good Practice 6</w:t>
      </w:r>
      <w:r>
        <w:rPr>
          <w:color w:val="231F20"/>
        </w:rPr>
        <w:t>) and understand that there may be action taken if this code is not followed,</w:t>
      </w:r>
      <w:r>
        <w:rPr>
          <w:color w:val="231F20"/>
          <w:spacing w:val="80"/>
        </w:rPr>
        <w:t xml:space="preserve"> </w:t>
      </w:r>
      <w:r>
        <w:rPr>
          <w:color w:val="231F20"/>
        </w:rPr>
        <w:t>possibly involving suspension or termination of working/volunteering with us.</w:t>
      </w:r>
    </w:p>
    <w:p w14:paraId="0EF6EAB4" w14:textId="0B61E273" w:rsidR="00B0334B" w:rsidRDefault="008C5C8F">
      <w:pPr>
        <w:pStyle w:val="BodyText"/>
        <w:spacing w:before="68" w:line="252" w:lineRule="auto"/>
        <w:ind w:left="120" w:right="298"/>
      </w:pPr>
      <w:r>
        <w:rPr>
          <w:color w:val="231F20"/>
        </w:rPr>
        <w:t>Synod staff and volunteers communicating with children and young people online (</w:t>
      </w:r>
      <w:proofErr w:type="spellStart"/>
      <w:r>
        <w:rPr>
          <w:color w:val="231F20"/>
        </w:rPr>
        <w:t>eg</w:t>
      </w:r>
      <w:r w:rsidR="003A2AF1">
        <w:rPr>
          <w:color w:val="231F20"/>
        </w:rPr>
        <w:t>.</w:t>
      </w:r>
      <w:proofErr w:type="spellEnd"/>
      <w:r>
        <w:rPr>
          <w:color w:val="231F20"/>
        </w:rPr>
        <w:t xml:space="preserve"> through social media or use of video calls) as part of Synod initiatives (such as Synod Youth Exec) should comply with the guidelines set out in </w:t>
      </w:r>
      <w:hyperlink r:id="rId17">
        <w:r w:rsidR="00B0334B">
          <w:rPr>
            <w:i/>
            <w:color w:val="231F20"/>
          </w:rPr>
          <w:t>Good Practice 6</w:t>
        </w:r>
        <w:r w:rsidR="00B0334B">
          <w:rPr>
            <w:color w:val="231F20"/>
          </w:rPr>
          <w:t>.</w:t>
        </w:r>
      </w:hyperlink>
    </w:p>
    <w:p w14:paraId="74B3B762" w14:textId="77777777" w:rsidR="00572E5D" w:rsidRDefault="00572E5D">
      <w:pPr>
        <w:pStyle w:val="BodyText"/>
        <w:spacing w:before="68" w:line="252" w:lineRule="auto"/>
        <w:ind w:left="120" w:right="298"/>
      </w:pPr>
    </w:p>
    <w:p w14:paraId="2761410C" w14:textId="63383893" w:rsidR="00572E5D" w:rsidRPr="0049698C" w:rsidRDefault="00572E5D" w:rsidP="00572E5D">
      <w:pPr>
        <w:pStyle w:val="Heading1"/>
        <w:numPr>
          <w:ilvl w:val="0"/>
          <w:numId w:val="6"/>
        </w:numPr>
        <w:tabs>
          <w:tab w:val="left" w:pos="839"/>
        </w:tabs>
        <w:ind w:hanging="719"/>
      </w:pPr>
      <w:r w:rsidRPr="0049698C">
        <w:rPr>
          <w:color w:val="231F20"/>
        </w:rPr>
        <w:t>Preventing</w:t>
      </w:r>
      <w:r w:rsidRPr="0049698C">
        <w:rPr>
          <w:color w:val="231F20"/>
          <w:spacing w:val="8"/>
        </w:rPr>
        <w:t xml:space="preserve"> </w:t>
      </w:r>
      <w:r w:rsidRPr="0049698C">
        <w:rPr>
          <w:color w:val="231F20"/>
        </w:rPr>
        <w:t>abuse</w:t>
      </w:r>
      <w:r w:rsidRPr="0049698C">
        <w:rPr>
          <w:color w:val="231F20"/>
          <w:spacing w:val="11"/>
        </w:rPr>
        <w:t xml:space="preserve"> </w:t>
      </w:r>
      <w:r w:rsidRPr="0049698C">
        <w:rPr>
          <w:color w:val="231F20"/>
        </w:rPr>
        <w:t>and</w:t>
      </w:r>
      <w:r w:rsidRPr="0049698C">
        <w:rPr>
          <w:color w:val="231F20"/>
          <w:spacing w:val="11"/>
        </w:rPr>
        <w:t xml:space="preserve"> </w:t>
      </w:r>
      <w:r w:rsidRPr="0049698C">
        <w:rPr>
          <w:color w:val="231F20"/>
        </w:rPr>
        <w:t>harm</w:t>
      </w:r>
      <w:r w:rsidRPr="0049698C">
        <w:rPr>
          <w:color w:val="231F20"/>
          <w:spacing w:val="11"/>
        </w:rPr>
        <w:t xml:space="preserve"> </w:t>
      </w:r>
      <w:proofErr w:type="gramStart"/>
      <w:r w:rsidRPr="0049698C">
        <w:rPr>
          <w:color w:val="231F20"/>
        </w:rPr>
        <w:t>during the course of</w:t>
      </w:r>
      <w:proofErr w:type="gramEnd"/>
      <w:r w:rsidRPr="0049698C">
        <w:rPr>
          <w:color w:val="231F20"/>
        </w:rPr>
        <w:t xml:space="preserve"> Synod</w:t>
      </w:r>
      <w:r w:rsidRPr="0049698C">
        <w:rPr>
          <w:color w:val="231F20"/>
          <w:spacing w:val="11"/>
        </w:rPr>
        <w:t xml:space="preserve"> related work or </w:t>
      </w:r>
      <w:r w:rsidRPr="0049698C">
        <w:rPr>
          <w:color w:val="231F20"/>
          <w:spacing w:val="-2"/>
        </w:rPr>
        <w:t>activities</w:t>
      </w:r>
    </w:p>
    <w:p w14:paraId="52587A86" w14:textId="6F049086" w:rsidR="00572E5D" w:rsidRPr="008C5C8F" w:rsidRDefault="00572E5D">
      <w:pPr>
        <w:pStyle w:val="BodyText"/>
        <w:spacing w:before="68" w:line="252" w:lineRule="auto"/>
        <w:ind w:left="120" w:right="298"/>
        <w:rPr>
          <w:i/>
          <w:iCs/>
        </w:rPr>
      </w:pPr>
      <w:r>
        <w:t>Through the course of its work and activities, such as inspections or visits, Synod Staff</w:t>
      </w:r>
      <w:r w:rsidR="003A2AF1">
        <w:t xml:space="preserve"> </w:t>
      </w:r>
      <w:r>
        <w:t xml:space="preserve">and those working on behalf of the Thames North Synod </w:t>
      </w:r>
      <w:r w:rsidR="003A2AF1">
        <w:t xml:space="preserve">(paid or volunteering) </w:t>
      </w:r>
      <w:r>
        <w:t xml:space="preserve">may </w:t>
      </w:r>
      <w:proofErr w:type="gramStart"/>
      <w:r>
        <w:t>come into contact with</w:t>
      </w:r>
      <w:proofErr w:type="gramEnd"/>
      <w:r>
        <w:t xml:space="preserve"> adults at risk. </w:t>
      </w:r>
      <w:r w:rsidR="003A2AF1">
        <w:t>All workers are expected to act if the</w:t>
      </w:r>
      <w:r w:rsidR="008C5C8F">
        <w:t>y</w:t>
      </w:r>
      <w:r w:rsidR="003A2AF1">
        <w:t xml:space="preserve"> suspect that someone is at risk of harm or abuse</w:t>
      </w:r>
      <w:r w:rsidR="008C5C8F">
        <w:t xml:space="preserve"> or if </w:t>
      </w:r>
      <w:proofErr w:type="gramStart"/>
      <w:r w:rsidR="008C5C8F">
        <w:t>it</w:t>
      </w:r>
      <w:proofErr w:type="gramEnd"/>
      <w:r w:rsidR="008C5C8F">
        <w:t xml:space="preserve"> directly witnessed or disclosed to them as outlined in the Good Practice guidance and below Section 9 </w:t>
      </w:r>
      <w:proofErr w:type="spellStart"/>
      <w:r w:rsidR="008C5C8F" w:rsidRPr="008C5C8F">
        <w:rPr>
          <w:i/>
          <w:iCs/>
        </w:rPr>
        <w:t>Recognising</w:t>
      </w:r>
      <w:proofErr w:type="spellEnd"/>
      <w:r w:rsidR="008C5C8F" w:rsidRPr="008C5C8F">
        <w:rPr>
          <w:i/>
          <w:iCs/>
        </w:rPr>
        <w:t xml:space="preserve"> and responding to concerns of abuse.</w:t>
      </w:r>
    </w:p>
    <w:p w14:paraId="3196BC48" w14:textId="77777777" w:rsidR="00B0334B" w:rsidRDefault="00B0334B">
      <w:pPr>
        <w:pStyle w:val="BodyText"/>
        <w:spacing w:before="18"/>
      </w:pPr>
    </w:p>
    <w:p w14:paraId="7EC1D52B" w14:textId="77777777" w:rsidR="00B0334B" w:rsidRDefault="008C5C8F">
      <w:pPr>
        <w:pStyle w:val="Heading1"/>
        <w:numPr>
          <w:ilvl w:val="0"/>
          <w:numId w:val="6"/>
        </w:numPr>
        <w:tabs>
          <w:tab w:val="left" w:pos="842"/>
        </w:tabs>
        <w:ind w:left="842" w:hanging="722"/>
      </w:pPr>
      <w:proofErr w:type="spellStart"/>
      <w:r>
        <w:rPr>
          <w:color w:val="231F20"/>
        </w:rPr>
        <w:t>Recognising</w:t>
      </w:r>
      <w:proofErr w:type="spellEnd"/>
      <w:r>
        <w:rPr>
          <w:color w:val="231F20"/>
          <w:spacing w:val="13"/>
        </w:rPr>
        <w:t xml:space="preserve"> </w:t>
      </w:r>
      <w:r>
        <w:rPr>
          <w:color w:val="231F20"/>
        </w:rPr>
        <w:t>and</w:t>
      </w:r>
      <w:r>
        <w:rPr>
          <w:color w:val="231F20"/>
          <w:spacing w:val="15"/>
        </w:rPr>
        <w:t xml:space="preserve"> </w:t>
      </w:r>
      <w:r>
        <w:rPr>
          <w:color w:val="231F20"/>
        </w:rPr>
        <w:t>responding</w:t>
      </w:r>
      <w:r>
        <w:rPr>
          <w:color w:val="231F20"/>
          <w:spacing w:val="16"/>
        </w:rPr>
        <w:t xml:space="preserve"> </w:t>
      </w:r>
      <w:r>
        <w:rPr>
          <w:color w:val="231F20"/>
        </w:rPr>
        <w:t>to</w:t>
      </w:r>
      <w:r>
        <w:rPr>
          <w:color w:val="231F20"/>
          <w:spacing w:val="15"/>
        </w:rPr>
        <w:t xml:space="preserve"> </w:t>
      </w:r>
      <w:r>
        <w:rPr>
          <w:color w:val="231F20"/>
        </w:rPr>
        <w:t>concerns</w:t>
      </w:r>
      <w:r>
        <w:rPr>
          <w:color w:val="231F20"/>
          <w:spacing w:val="15"/>
        </w:rPr>
        <w:t xml:space="preserve"> </w:t>
      </w:r>
      <w:r>
        <w:rPr>
          <w:color w:val="231F20"/>
        </w:rPr>
        <w:t>of</w:t>
      </w:r>
      <w:r>
        <w:rPr>
          <w:color w:val="231F20"/>
          <w:spacing w:val="16"/>
        </w:rPr>
        <w:t xml:space="preserve"> </w:t>
      </w:r>
      <w:r>
        <w:rPr>
          <w:color w:val="231F20"/>
          <w:spacing w:val="-2"/>
        </w:rPr>
        <w:t>abuse</w:t>
      </w:r>
    </w:p>
    <w:p w14:paraId="6D1BC99B" w14:textId="77777777" w:rsidR="00B0334B" w:rsidRDefault="008C5C8F">
      <w:pPr>
        <w:pStyle w:val="Heading2"/>
        <w:spacing w:before="292"/>
        <w:ind w:left="119"/>
      </w:pPr>
      <w:r>
        <w:rPr>
          <w:color w:val="231F20"/>
        </w:rPr>
        <w:t>What</w:t>
      </w:r>
      <w:r>
        <w:rPr>
          <w:color w:val="231F20"/>
          <w:spacing w:val="12"/>
        </w:rPr>
        <w:t xml:space="preserve"> </w:t>
      </w:r>
      <w:r>
        <w:rPr>
          <w:color w:val="231F20"/>
        </w:rPr>
        <w:t>are</w:t>
      </w:r>
      <w:r>
        <w:rPr>
          <w:color w:val="231F20"/>
          <w:spacing w:val="13"/>
        </w:rPr>
        <w:t xml:space="preserve"> </w:t>
      </w:r>
      <w:r>
        <w:rPr>
          <w:color w:val="231F20"/>
        </w:rPr>
        <w:t>we</w:t>
      </w:r>
      <w:r>
        <w:rPr>
          <w:color w:val="231F20"/>
          <w:spacing w:val="12"/>
        </w:rPr>
        <w:t xml:space="preserve"> </w:t>
      </w:r>
      <w:proofErr w:type="gramStart"/>
      <w:r>
        <w:rPr>
          <w:color w:val="231F20"/>
        </w:rPr>
        <w:t>protecting</w:t>
      </w:r>
      <w:proofErr w:type="gramEnd"/>
      <w:r>
        <w:rPr>
          <w:color w:val="231F20"/>
          <w:spacing w:val="13"/>
        </w:rPr>
        <w:t xml:space="preserve"> </w:t>
      </w:r>
      <w:r>
        <w:rPr>
          <w:color w:val="231F20"/>
          <w:spacing w:val="-4"/>
        </w:rPr>
        <w:t>from?</w:t>
      </w:r>
    </w:p>
    <w:p w14:paraId="5E122A3B" w14:textId="77777777" w:rsidR="00B0334B" w:rsidRDefault="008C5C8F">
      <w:pPr>
        <w:pStyle w:val="BodyText"/>
        <w:spacing w:before="12"/>
        <w:ind w:left="119"/>
      </w:pPr>
      <w:r>
        <w:rPr>
          <w:color w:val="231F20"/>
        </w:rPr>
        <w:t>The</w:t>
      </w:r>
      <w:r>
        <w:rPr>
          <w:color w:val="231F20"/>
          <w:spacing w:val="6"/>
        </w:rPr>
        <w:t xml:space="preserve"> </w:t>
      </w:r>
      <w:r>
        <w:rPr>
          <w:color w:val="231F20"/>
        </w:rPr>
        <w:t>definitions</w:t>
      </w:r>
      <w:r>
        <w:rPr>
          <w:color w:val="231F20"/>
          <w:spacing w:val="6"/>
        </w:rPr>
        <w:t xml:space="preserve"> </w:t>
      </w:r>
      <w:r>
        <w:rPr>
          <w:color w:val="231F20"/>
        </w:rPr>
        <w:t>of</w:t>
      </w:r>
      <w:r>
        <w:rPr>
          <w:color w:val="231F20"/>
          <w:spacing w:val="6"/>
        </w:rPr>
        <w:t xml:space="preserve"> </w:t>
      </w:r>
      <w:r>
        <w:rPr>
          <w:color w:val="231F20"/>
        </w:rPr>
        <w:t>abuse</w:t>
      </w:r>
      <w:r>
        <w:rPr>
          <w:color w:val="231F20"/>
          <w:spacing w:val="6"/>
        </w:rPr>
        <w:t xml:space="preserve"> </w:t>
      </w:r>
      <w:r>
        <w:rPr>
          <w:color w:val="231F20"/>
        </w:rPr>
        <w:t>differ</w:t>
      </w:r>
      <w:r>
        <w:rPr>
          <w:color w:val="231F20"/>
          <w:spacing w:val="6"/>
        </w:rPr>
        <w:t xml:space="preserve"> </w:t>
      </w:r>
      <w:r>
        <w:rPr>
          <w:color w:val="231F20"/>
        </w:rPr>
        <w:t>between</w:t>
      </w:r>
      <w:r>
        <w:rPr>
          <w:color w:val="231F20"/>
          <w:spacing w:val="6"/>
        </w:rPr>
        <w:t xml:space="preserve"> </w:t>
      </w:r>
      <w:r>
        <w:rPr>
          <w:color w:val="231F20"/>
        </w:rPr>
        <w:t>children</w:t>
      </w:r>
      <w:r>
        <w:rPr>
          <w:color w:val="231F20"/>
          <w:spacing w:val="6"/>
        </w:rPr>
        <w:t xml:space="preserve"> </w:t>
      </w:r>
      <w:r>
        <w:rPr>
          <w:color w:val="231F20"/>
        </w:rPr>
        <w:t>and</w:t>
      </w:r>
      <w:r>
        <w:rPr>
          <w:color w:val="231F20"/>
          <w:spacing w:val="6"/>
        </w:rPr>
        <w:t xml:space="preserve"> </w:t>
      </w:r>
      <w:r>
        <w:rPr>
          <w:color w:val="231F20"/>
        </w:rPr>
        <w:t>adults.</w:t>
      </w:r>
      <w:r>
        <w:rPr>
          <w:color w:val="231F20"/>
          <w:spacing w:val="7"/>
        </w:rPr>
        <w:t xml:space="preserve"> </w:t>
      </w:r>
      <w:r>
        <w:rPr>
          <w:color w:val="231F20"/>
        </w:rPr>
        <w:t>A</w:t>
      </w:r>
      <w:r>
        <w:rPr>
          <w:color w:val="231F20"/>
          <w:spacing w:val="6"/>
        </w:rPr>
        <w:t xml:space="preserve"> </w:t>
      </w:r>
      <w:r>
        <w:rPr>
          <w:color w:val="231F20"/>
        </w:rPr>
        <w:t>copy</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definitions</w:t>
      </w:r>
      <w:r>
        <w:rPr>
          <w:color w:val="231F20"/>
          <w:spacing w:val="6"/>
        </w:rPr>
        <w:t xml:space="preserve"> </w:t>
      </w:r>
      <w:r>
        <w:rPr>
          <w:color w:val="231F20"/>
        </w:rPr>
        <w:t>relating</w:t>
      </w:r>
      <w:r>
        <w:rPr>
          <w:color w:val="231F20"/>
          <w:spacing w:val="6"/>
        </w:rPr>
        <w:t xml:space="preserve"> </w:t>
      </w:r>
      <w:r>
        <w:rPr>
          <w:color w:val="231F20"/>
          <w:spacing w:val="-5"/>
        </w:rPr>
        <w:t>to</w:t>
      </w:r>
    </w:p>
    <w:p w14:paraId="79EAFB10" w14:textId="77777777" w:rsidR="00B0334B" w:rsidRDefault="008C5C8F">
      <w:pPr>
        <w:spacing w:before="13"/>
        <w:ind w:left="120"/>
        <w:rPr>
          <w:sz w:val="24"/>
        </w:rPr>
      </w:pPr>
      <w:r>
        <w:rPr>
          <w:color w:val="231F20"/>
          <w:sz w:val="24"/>
        </w:rPr>
        <w:t>children</w:t>
      </w:r>
      <w:r>
        <w:rPr>
          <w:color w:val="231F20"/>
          <w:spacing w:val="7"/>
          <w:sz w:val="24"/>
        </w:rPr>
        <w:t xml:space="preserve"> </w:t>
      </w:r>
      <w:r>
        <w:rPr>
          <w:color w:val="231F20"/>
          <w:sz w:val="24"/>
        </w:rPr>
        <w:t>and</w:t>
      </w:r>
      <w:r>
        <w:rPr>
          <w:color w:val="231F20"/>
          <w:spacing w:val="7"/>
          <w:sz w:val="24"/>
        </w:rPr>
        <w:t xml:space="preserve"> </w:t>
      </w:r>
      <w:r>
        <w:rPr>
          <w:color w:val="231F20"/>
          <w:sz w:val="24"/>
        </w:rPr>
        <w:t>adults</w:t>
      </w:r>
      <w:r>
        <w:rPr>
          <w:color w:val="231F20"/>
          <w:spacing w:val="7"/>
          <w:sz w:val="24"/>
        </w:rPr>
        <w:t xml:space="preserve"> </w:t>
      </w:r>
      <w:r>
        <w:rPr>
          <w:color w:val="231F20"/>
          <w:sz w:val="24"/>
        </w:rPr>
        <w:t>can</w:t>
      </w:r>
      <w:r>
        <w:rPr>
          <w:color w:val="231F20"/>
          <w:spacing w:val="7"/>
          <w:sz w:val="24"/>
        </w:rPr>
        <w:t xml:space="preserve"> </w:t>
      </w:r>
      <w:r>
        <w:rPr>
          <w:color w:val="231F20"/>
          <w:sz w:val="24"/>
        </w:rPr>
        <w:t>be</w:t>
      </w:r>
      <w:r>
        <w:rPr>
          <w:color w:val="231F20"/>
          <w:spacing w:val="8"/>
          <w:sz w:val="24"/>
        </w:rPr>
        <w:t xml:space="preserve"> </w:t>
      </w:r>
      <w:r>
        <w:rPr>
          <w:color w:val="231F20"/>
          <w:sz w:val="24"/>
        </w:rPr>
        <w:t>found</w:t>
      </w:r>
      <w:r>
        <w:rPr>
          <w:color w:val="231F20"/>
          <w:spacing w:val="7"/>
          <w:sz w:val="24"/>
        </w:rPr>
        <w:t xml:space="preserve"> </w:t>
      </w:r>
      <w:r>
        <w:rPr>
          <w:color w:val="231F20"/>
          <w:sz w:val="24"/>
        </w:rPr>
        <w:t>in</w:t>
      </w:r>
      <w:r>
        <w:rPr>
          <w:color w:val="231F20"/>
          <w:spacing w:val="7"/>
          <w:sz w:val="24"/>
        </w:rPr>
        <w:t xml:space="preserve"> </w:t>
      </w:r>
      <w:hyperlink r:id="rId18">
        <w:r w:rsidR="00B0334B">
          <w:rPr>
            <w:i/>
            <w:color w:val="231F20"/>
            <w:sz w:val="24"/>
          </w:rPr>
          <w:t>Good</w:t>
        </w:r>
        <w:r w:rsidR="00B0334B">
          <w:rPr>
            <w:i/>
            <w:color w:val="231F20"/>
            <w:spacing w:val="7"/>
            <w:sz w:val="24"/>
          </w:rPr>
          <w:t xml:space="preserve"> </w:t>
        </w:r>
        <w:r w:rsidR="00B0334B">
          <w:rPr>
            <w:i/>
            <w:color w:val="231F20"/>
            <w:sz w:val="24"/>
          </w:rPr>
          <w:t>Practice</w:t>
        </w:r>
        <w:r w:rsidR="00B0334B">
          <w:rPr>
            <w:i/>
            <w:color w:val="231F20"/>
            <w:spacing w:val="8"/>
            <w:sz w:val="24"/>
          </w:rPr>
          <w:t xml:space="preserve"> </w:t>
        </w:r>
        <w:r w:rsidR="00B0334B">
          <w:rPr>
            <w:i/>
            <w:color w:val="231F20"/>
            <w:spacing w:val="-5"/>
            <w:sz w:val="24"/>
          </w:rPr>
          <w:t>6</w:t>
        </w:r>
        <w:r w:rsidR="00B0334B">
          <w:rPr>
            <w:color w:val="231F20"/>
            <w:spacing w:val="-5"/>
            <w:sz w:val="24"/>
          </w:rPr>
          <w:t>.</w:t>
        </w:r>
      </w:hyperlink>
    </w:p>
    <w:p w14:paraId="46AE88A7" w14:textId="77777777" w:rsidR="00B0334B" w:rsidRDefault="00B0334B">
      <w:pPr>
        <w:pStyle w:val="BodyText"/>
        <w:spacing w:before="24"/>
      </w:pPr>
    </w:p>
    <w:p w14:paraId="30BD419D" w14:textId="77777777" w:rsidR="00B0334B" w:rsidRDefault="008C5C8F">
      <w:pPr>
        <w:pStyle w:val="Heading2"/>
        <w:ind w:left="119"/>
        <w:jc w:val="both"/>
      </w:pPr>
      <w:r>
        <w:rPr>
          <w:color w:val="231F20"/>
        </w:rPr>
        <w:t>How</w:t>
      </w:r>
      <w:r>
        <w:rPr>
          <w:color w:val="231F20"/>
          <w:spacing w:val="9"/>
        </w:rPr>
        <w:t xml:space="preserve"> </w:t>
      </w:r>
      <w:r>
        <w:rPr>
          <w:color w:val="231F20"/>
        </w:rPr>
        <w:t>to</w:t>
      </w:r>
      <w:r>
        <w:rPr>
          <w:color w:val="231F20"/>
          <w:spacing w:val="10"/>
        </w:rPr>
        <w:t xml:space="preserve"> </w:t>
      </w:r>
      <w:proofErr w:type="spellStart"/>
      <w:r>
        <w:rPr>
          <w:color w:val="231F20"/>
        </w:rPr>
        <w:t>recognise</w:t>
      </w:r>
      <w:proofErr w:type="spellEnd"/>
      <w:r>
        <w:rPr>
          <w:color w:val="231F20"/>
          <w:spacing w:val="10"/>
        </w:rPr>
        <w:t xml:space="preserve"> </w:t>
      </w:r>
      <w:r>
        <w:rPr>
          <w:color w:val="231F20"/>
          <w:spacing w:val="-2"/>
        </w:rPr>
        <w:t>abuse</w:t>
      </w:r>
    </w:p>
    <w:p w14:paraId="678B00CB" w14:textId="77777777" w:rsidR="00B0334B" w:rsidRDefault="008C5C8F">
      <w:pPr>
        <w:pStyle w:val="BodyText"/>
        <w:spacing w:before="12" w:line="249" w:lineRule="auto"/>
        <w:ind w:left="119" w:right="332"/>
        <w:jc w:val="both"/>
      </w:pPr>
      <w:r>
        <w:rPr>
          <w:color w:val="231F20"/>
        </w:rPr>
        <w:t>It is important to be aware of possible signs and symptoms of abuse. A list of such possible signs and symptoms in relation to children and in adults can</w:t>
      </w:r>
      <w:r>
        <w:rPr>
          <w:color w:val="231F20"/>
          <w:spacing w:val="40"/>
        </w:rPr>
        <w:t xml:space="preserve"> </w:t>
      </w:r>
      <w:r>
        <w:rPr>
          <w:color w:val="231F20"/>
        </w:rPr>
        <w:t>be found i</w:t>
      </w:r>
      <w:hyperlink r:id="rId19">
        <w:r w:rsidR="00B0334B">
          <w:rPr>
            <w:color w:val="231F20"/>
          </w:rPr>
          <w:t xml:space="preserve">n </w:t>
        </w:r>
        <w:r w:rsidR="00B0334B">
          <w:rPr>
            <w:i/>
            <w:color w:val="231F20"/>
          </w:rPr>
          <w:t>Good Practice 6</w:t>
        </w:r>
        <w:r w:rsidR="00B0334B">
          <w:rPr>
            <w:color w:val="231F20"/>
          </w:rPr>
          <w:t>. S</w:t>
        </w:r>
      </w:hyperlink>
      <w:r>
        <w:rPr>
          <w:color w:val="231F20"/>
        </w:rPr>
        <w:t xml:space="preserve">ome signs could be indicators of </w:t>
      </w:r>
      <w:proofErr w:type="gramStart"/>
      <w:r>
        <w:rPr>
          <w:color w:val="231F20"/>
        </w:rPr>
        <w:t>a number of</w:t>
      </w:r>
      <w:proofErr w:type="gramEnd"/>
      <w:r>
        <w:rPr>
          <w:color w:val="231F20"/>
        </w:rPr>
        <w:t xml:space="preserve"> different categories.</w:t>
      </w:r>
    </w:p>
    <w:p w14:paraId="5AAA6700" w14:textId="77777777" w:rsidR="00B0334B" w:rsidRDefault="00B0334B">
      <w:pPr>
        <w:pStyle w:val="BodyText"/>
        <w:spacing w:before="14"/>
      </w:pPr>
    </w:p>
    <w:p w14:paraId="563E637C" w14:textId="77777777" w:rsidR="00B0334B" w:rsidRDefault="008C5C8F">
      <w:pPr>
        <w:pStyle w:val="BodyText"/>
        <w:spacing w:before="1" w:line="249" w:lineRule="auto"/>
        <w:ind w:left="119" w:right="438"/>
      </w:pPr>
      <w:r>
        <w:rPr>
          <w:color w:val="231F20"/>
        </w:rPr>
        <w:t xml:space="preserve">It is essential to note that these are only indicators of possible abuse. There may be other, innocent, reasons for any of these signs and/or </w:t>
      </w:r>
      <w:proofErr w:type="spellStart"/>
      <w:r>
        <w:rPr>
          <w:color w:val="231F20"/>
        </w:rPr>
        <w:t>behaviour</w:t>
      </w:r>
      <w:proofErr w:type="spellEnd"/>
      <w:r>
        <w:rPr>
          <w:color w:val="231F20"/>
        </w:rPr>
        <w:t xml:space="preserve">. They will, however, be a guide to assist in assessing whether abuse of one form or another is a possible explanation for a child or adult’s </w:t>
      </w:r>
      <w:proofErr w:type="spellStart"/>
      <w:r>
        <w:rPr>
          <w:color w:val="231F20"/>
        </w:rPr>
        <w:t>behaviour</w:t>
      </w:r>
      <w:proofErr w:type="spellEnd"/>
      <w:r>
        <w:rPr>
          <w:color w:val="231F20"/>
        </w:rPr>
        <w:t xml:space="preserve"> or appearance.</w:t>
      </w:r>
    </w:p>
    <w:p w14:paraId="327B68E2" w14:textId="77777777" w:rsidR="00B0334B" w:rsidRDefault="00B0334B">
      <w:pPr>
        <w:pStyle w:val="BodyText"/>
        <w:spacing w:before="15"/>
      </w:pPr>
    </w:p>
    <w:p w14:paraId="437381F7" w14:textId="77777777" w:rsidR="00B0334B" w:rsidRDefault="008C5C8F">
      <w:pPr>
        <w:pStyle w:val="Heading2"/>
      </w:pPr>
      <w:r>
        <w:rPr>
          <w:color w:val="231F20"/>
        </w:rPr>
        <w:t>What</w:t>
      </w:r>
      <w:r>
        <w:rPr>
          <w:color w:val="231F20"/>
          <w:spacing w:val="8"/>
        </w:rPr>
        <w:t xml:space="preserve"> </w:t>
      </w:r>
      <w:r>
        <w:rPr>
          <w:color w:val="231F20"/>
        </w:rPr>
        <w:t>to</w:t>
      </w:r>
      <w:r>
        <w:rPr>
          <w:color w:val="231F20"/>
          <w:spacing w:val="11"/>
        </w:rPr>
        <w:t xml:space="preserve"> </w:t>
      </w:r>
      <w:r>
        <w:rPr>
          <w:color w:val="231F20"/>
        </w:rPr>
        <w:t>do</w:t>
      </w:r>
      <w:r>
        <w:rPr>
          <w:color w:val="231F20"/>
          <w:spacing w:val="11"/>
        </w:rPr>
        <w:t xml:space="preserve"> </w:t>
      </w:r>
      <w:r>
        <w:rPr>
          <w:color w:val="231F20"/>
        </w:rPr>
        <w:t>if</w:t>
      </w:r>
      <w:r>
        <w:rPr>
          <w:color w:val="231F20"/>
          <w:spacing w:val="11"/>
        </w:rPr>
        <w:t xml:space="preserve"> </w:t>
      </w:r>
      <w:r>
        <w:rPr>
          <w:color w:val="231F20"/>
        </w:rPr>
        <w:t>a</w:t>
      </w:r>
      <w:r>
        <w:rPr>
          <w:color w:val="231F20"/>
          <w:spacing w:val="11"/>
        </w:rPr>
        <w:t xml:space="preserve"> </w:t>
      </w:r>
      <w:r>
        <w:rPr>
          <w:color w:val="231F20"/>
        </w:rPr>
        <w:t>worker</w:t>
      </w:r>
      <w:r>
        <w:rPr>
          <w:color w:val="231F20"/>
          <w:spacing w:val="11"/>
        </w:rPr>
        <w:t xml:space="preserve"> </w:t>
      </w:r>
      <w:r>
        <w:rPr>
          <w:color w:val="231F20"/>
        </w:rPr>
        <w:t>notices</w:t>
      </w:r>
      <w:r>
        <w:rPr>
          <w:color w:val="231F20"/>
          <w:spacing w:val="11"/>
        </w:rPr>
        <w:t xml:space="preserve"> </w:t>
      </w:r>
      <w:r>
        <w:rPr>
          <w:color w:val="231F20"/>
        </w:rPr>
        <w:t>indicators</w:t>
      </w:r>
      <w:r>
        <w:rPr>
          <w:color w:val="231F20"/>
          <w:spacing w:val="11"/>
        </w:rPr>
        <w:t xml:space="preserve"> </w:t>
      </w:r>
      <w:r>
        <w:rPr>
          <w:color w:val="231F20"/>
        </w:rPr>
        <w:t>of</w:t>
      </w:r>
      <w:r>
        <w:rPr>
          <w:color w:val="231F20"/>
          <w:spacing w:val="11"/>
        </w:rPr>
        <w:t xml:space="preserve"> </w:t>
      </w:r>
      <w:r>
        <w:rPr>
          <w:color w:val="231F20"/>
        </w:rPr>
        <w:t>possible</w:t>
      </w:r>
      <w:r>
        <w:rPr>
          <w:color w:val="231F20"/>
          <w:spacing w:val="11"/>
        </w:rPr>
        <w:t xml:space="preserve"> </w:t>
      </w:r>
      <w:r>
        <w:rPr>
          <w:color w:val="231F20"/>
          <w:spacing w:val="-2"/>
        </w:rPr>
        <w:t>abuse?</w:t>
      </w:r>
    </w:p>
    <w:p w14:paraId="414DAEBB" w14:textId="77777777" w:rsidR="00B0334B" w:rsidRDefault="008C5C8F">
      <w:pPr>
        <w:pStyle w:val="BodyText"/>
        <w:spacing w:before="12" w:line="249" w:lineRule="auto"/>
        <w:ind w:left="120" w:right="430"/>
        <w:rPr>
          <w:b/>
        </w:rPr>
      </w:pPr>
      <w:r>
        <w:rPr>
          <w:color w:val="231F20"/>
        </w:rPr>
        <w:t>If indicators of possible abuse give cause for concern, then the worker should inform the person responsible for safeguarding at the event as soon as possible. This is often the leader in charge</w:t>
      </w:r>
      <w:r>
        <w:rPr>
          <w:color w:val="231F20"/>
          <w:spacing w:val="40"/>
        </w:rPr>
        <w:t xml:space="preserve"> </w:t>
      </w:r>
      <w:r>
        <w:rPr>
          <w:color w:val="231F20"/>
        </w:rPr>
        <w:t xml:space="preserve">of an event. Alternatively inform the Synod Safeguarding Officer directly. </w:t>
      </w:r>
      <w:r>
        <w:rPr>
          <w:b/>
          <w:color w:val="231F20"/>
        </w:rPr>
        <w:t>Do not discuss with anybody else.</w:t>
      </w:r>
    </w:p>
    <w:p w14:paraId="5C351925" w14:textId="77777777" w:rsidR="00B0334B" w:rsidRDefault="00B0334B">
      <w:pPr>
        <w:pStyle w:val="BodyText"/>
        <w:spacing w:before="15"/>
        <w:rPr>
          <w:b/>
        </w:rPr>
      </w:pPr>
    </w:p>
    <w:p w14:paraId="7C1278C7" w14:textId="77777777" w:rsidR="00B0334B" w:rsidRDefault="008C5C8F">
      <w:pPr>
        <w:pStyle w:val="BodyText"/>
        <w:spacing w:line="249" w:lineRule="auto"/>
        <w:ind w:left="119" w:right="631"/>
      </w:pPr>
      <w:r>
        <w:rPr>
          <w:color w:val="231F20"/>
        </w:rPr>
        <w:t xml:space="preserve">Make a </w:t>
      </w:r>
      <w:r>
        <w:rPr>
          <w:b/>
          <w:color w:val="231F20"/>
        </w:rPr>
        <w:t xml:space="preserve">written </w:t>
      </w:r>
      <w:r>
        <w:rPr>
          <w:color w:val="231F20"/>
        </w:rPr>
        <w:t xml:space="preserve">record of the allegation, disclosure or incident and </w:t>
      </w:r>
      <w:r>
        <w:rPr>
          <w:b/>
          <w:color w:val="231F20"/>
        </w:rPr>
        <w:t xml:space="preserve">sign and date </w:t>
      </w:r>
      <w:r>
        <w:rPr>
          <w:color w:val="231F20"/>
        </w:rPr>
        <w:t>this record and pass this onto the person responsible for safeguarding at the event, who will liaise with the Synod Safeguarding personnel to decide what action needs to be taken. There is a proforma in the resources o</w:t>
      </w:r>
      <w:hyperlink r:id="rId20">
        <w:r w:rsidR="00B0334B">
          <w:rPr>
            <w:color w:val="231F20"/>
          </w:rPr>
          <w:t xml:space="preserve">f </w:t>
        </w:r>
        <w:r w:rsidR="00B0334B">
          <w:rPr>
            <w:i/>
            <w:color w:val="231F20"/>
          </w:rPr>
          <w:t>Good Practice 6</w:t>
        </w:r>
        <w:r w:rsidR="00B0334B">
          <w:rPr>
            <w:color w:val="231F20"/>
          </w:rPr>
          <w:t>. A</w:t>
        </w:r>
      </w:hyperlink>
      <w:r>
        <w:rPr>
          <w:color w:val="231F20"/>
        </w:rPr>
        <w:t>ny such records will be stored securely on the URC’s case management system.</w:t>
      </w:r>
    </w:p>
    <w:p w14:paraId="6BB0706A" w14:textId="77777777" w:rsidR="00B0334B" w:rsidRDefault="00B0334B">
      <w:pPr>
        <w:pStyle w:val="BodyText"/>
        <w:spacing w:before="17"/>
      </w:pPr>
    </w:p>
    <w:p w14:paraId="6AD571BD" w14:textId="77777777" w:rsidR="00B0334B" w:rsidRDefault="008C5C8F">
      <w:pPr>
        <w:pStyle w:val="BodyText"/>
        <w:spacing w:line="249" w:lineRule="auto"/>
        <w:ind w:left="119" w:right="631"/>
      </w:pPr>
      <w:r>
        <w:rPr>
          <w:color w:val="231F20"/>
        </w:rPr>
        <w:t>If any of the Synod safeguarding personnel are implicated in the allegation, refer to the Synod Moderator. In the case of the Synod Moderator being implicated, refer to the General Secretary of the URC at Church House.</w:t>
      </w:r>
    </w:p>
    <w:p w14:paraId="19795AC5" w14:textId="77777777" w:rsidR="00B0334B" w:rsidRDefault="00B0334B">
      <w:pPr>
        <w:pStyle w:val="BodyText"/>
        <w:spacing w:before="15"/>
      </w:pPr>
    </w:p>
    <w:p w14:paraId="5F9BFBD3" w14:textId="77777777" w:rsidR="00B0334B" w:rsidRDefault="008C5C8F">
      <w:pPr>
        <w:pStyle w:val="Heading2"/>
        <w:spacing w:before="0"/>
      </w:pPr>
      <w:r>
        <w:rPr>
          <w:color w:val="231F20"/>
        </w:rPr>
        <w:t>What</w:t>
      </w:r>
      <w:r>
        <w:rPr>
          <w:color w:val="231F20"/>
          <w:spacing w:val="7"/>
        </w:rPr>
        <w:t xml:space="preserve"> </w:t>
      </w:r>
      <w:r>
        <w:rPr>
          <w:color w:val="231F20"/>
        </w:rPr>
        <w:t>to</w:t>
      </w:r>
      <w:r>
        <w:rPr>
          <w:color w:val="231F20"/>
          <w:spacing w:val="10"/>
        </w:rPr>
        <w:t xml:space="preserve"> </w:t>
      </w:r>
      <w:r>
        <w:rPr>
          <w:color w:val="231F20"/>
        </w:rPr>
        <w:t>do</w:t>
      </w:r>
      <w:r>
        <w:rPr>
          <w:color w:val="231F20"/>
          <w:spacing w:val="10"/>
        </w:rPr>
        <w:t xml:space="preserve"> </w:t>
      </w:r>
      <w:r>
        <w:rPr>
          <w:color w:val="231F20"/>
        </w:rPr>
        <w:t>if</w:t>
      </w:r>
      <w:r>
        <w:rPr>
          <w:color w:val="231F20"/>
          <w:spacing w:val="10"/>
        </w:rPr>
        <w:t xml:space="preserve"> </w:t>
      </w:r>
      <w:r>
        <w:rPr>
          <w:color w:val="231F20"/>
        </w:rPr>
        <w:t>there</w:t>
      </w:r>
      <w:r>
        <w:rPr>
          <w:color w:val="231F20"/>
          <w:spacing w:val="10"/>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disclosure</w:t>
      </w:r>
      <w:r>
        <w:rPr>
          <w:color w:val="231F20"/>
          <w:spacing w:val="10"/>
        </w:rPr>
        <w:t xml:space="preserve"> </w:t>
      </w:r>
      <w:r>
        <w:rPr>
          <w:color w:val="231F20"/>
        </w:rPr>
        <w:t>or</w:t>
      </w:r>
      <w:r>
        <w:rPr>
          <w:color w:val="231F20"/>
          <w:spacing w:val="10"/>
        </w:rPr>
        <w:t xml:space="preserve"> </w:t>
      </w:r>
      <w:r>
        <w:rPr>
          <w:color w:val="231F20"/>
        </w:rPr>
        <w:t>allegation</w:t>
      </w:r>
      <w:r>
        <w:rPr>
          <w:color w:val="231F20"/>
          <w:spacing w:val="10"/>
        </w:rPr>
        <w:t xml:space="preserve"> </w:t>
      </w:r>
      <w:r>
        <w:rPr>
          <w:color w:val="231F20"/>
        </w:rPr>
        <w:t>of</w:t>
      </w:r>
      <w:r>
        <w:rPr>
          <w:color w:val="231F20"/>
          <w:spacing w:val="10"/>
        </w:rPr>
        <w:t xml:space="preserve"> </w:t>
      </w:r>
      <w:r>
        <w:rPr>
          <w:color w:val="231F20"/>
          <w:spacing w:val="-2"/>
        </w:rPr>
        <w:t>abuse</w:t>
      </w:r>
    </w:p>
    <w:p w14:paraId="7E18B9B2" w14:textId="77777777" w:rsidR="00B0334B" w:rsidRDefault="008C5C8F">
      <w:pPr>
        <w:pStyle w:val="BodyText"/>
        <w:spacing w:before="12" w:line="249" w:lineRule="auto"/>
        <w:ind w:left="120"/>
      </w:pPr>
      <w:r>
        <w:rPr>
          <w:color w:val="231F20"/>
        </w:rPr>
        <w:t>If a child or an adult makes a disclosure that they are being abused and/or an allegation of abuse against someone, it is important that the person being told:</w:t>
      </w:r>
    </w:p>
    <w:p w14:paraId="1598DF06" w14:textId="77777777" w:rsidR="00B0334B" w:rsidRDefault="008C5C8F">
      <w:pPr>
        <w:pStyle w:val="ListParagraph"/>
        <w:numPr>
          <w:ilvl w:val="0"/>
          <w:numId w:val="1"/>
        </w:numPr>
        <w:tabs>
          <w:tab w:val="left" w:pos="479"/>
        </w:tabs>
        <w:spacing w:before="0" w:line="275" w:lineRule="exact"/>
        <w:ind w:left="479" w:hanging="359"/>
        <w:rPr>
          <w:sz w:val="24"/>
        </w:rPr>
      </w:pPr>
      <w:proofErr w:type="gramStart"/>
      <w:r>
        <w:rPr>
          <w:color w:val="231F20"/>
          <w:sz w:val="24"/>
        </w:rPr>
        <w:t>stays</w:t>
      </w:r>
      <w:proofErr w:type="gramEnd"/>
      <w:r>
        <w:rPr>
          <w:color w:val="231F20"/>
          <w:spacing w:val="5"/>
          <w:sz w:val="24"/>
        </w:rPr>
        <w:t xml:space="preserve"> </w:t>
      </w:r>
      <w:r>
        <w:rPr>
          <w:color w:val="231F20"/>
          <w:sz w:val="24"/>
        </w:rPr>
        <w:t>calm</w:t>
      </w:r>
      <w:r>
        <w:rPr>
          <w:color w:val="231F20"/>
          <w:spacing w:val="5"/>
          <w:sz w:val="24"/>
        </w:rPr>
        <w:t xml:space="preserve"> </w:t>
      </w:r>
      <w:r>
        <w:rPr>
          <w:color w:val="231F20"/>
          <w:sz w:val="24"/>
        </w:rPr>
        <w:t>and</w:t>
      </w:r>
      <w:r>
        <w:rPr>
          <w:color w:val="231F20"/>
          <w:spacing w:val="5"/>
          <w:sz w:val="24"/>
        </w:rPr>
        <w:t xml:space="preserve"> </w:t>
      </w:r>
      <w:proofErr w:type="gramStart"/>
      <w:r>
        <w:rPr>
          <w:color w:val="231F20"/>
          <w:sz w:val="24"/>
        </w:rPr>
        <w:t>listens</w:t>
      </w:r>
      <w:proofErr w:type="gramEnd"/>
      <w:r>
        <w:rPr>
          <w:color w:val="231F20"/>
          <w:spacing w:val="5"/>
          <w:sz w:val="24"/>
        </w:rPr>
        <w:t xml:space="preserve"> </w:t>
      </w:r>
      <w:r>
        <w:rPr>
          <w:color w:val="231F20"/>
          <w:spacing w:val="-2"/>
          <w:sz w:val="24"/>
        </w:rPr>
        <w:t>carefully</w:t>
      </w:r>
    </w:p>
    <w:p w14:paraId="24B09850" w14:textId="77777777" w:rsidR="00B0334B" w:rsidRDefault="008C5C8F">
      <w:pPr>
        <w:pStyle w:val="ListParagraph"/>
        <w:numPr>
          <w:ilvl w:val="0"/>
          <w:numId w:val="1"/>
        </w:numPr>
        <w:tabs>
          <w:tab w:val="left" w:pos="479"/>
        </w:tabs>
        <w:ind w:left="479" w:hanging="359"/>
        <w:rPr>
          <w:sz w:val="24"/>
        </w:rPr>
      </w:pPr>
      <w:proofErr w:type="gramStart"/>
      <w:r>
        <w:rPr>
          <w:color w:val="231F20"/>
          <w:sz w:val="24"/>
        </w:rPr>
        <w:t>reassures</w:t>
      </w:r>
      <w:proofErr w:type="gramEnd"/>
      <w:r>
        <w:rPr>
          <w:color w:val="231F20"/>
          <w:spacing w:val="3"/>
          <w:sz w:val="24"/>
        </w:rPr>
        <w:t xml:space="preserve"> </w:t>
      </w:r>
      <w:r>
        <w:rPr>
          <w:color w:val="231F20"/>
          <w:sz w:val="24"/>
        </w:rPr>
        <w:t>them</w:t>
      </w:r>
      <w:r>
        <w:rPr>
          <w:color w:val="231F20"/>
          <w:spacing w:val="5"/>
          <w:sz w:val="24"/>
        </w:rPr>
        <w:t xml:space="preserve"> </w:t>
      </w:r>
      <w:r>
        <w:rPr>
          <w:color w:val="231F20"/>
          <w:sz w:val="24"/>
        </w:rPr>
        <w:t>that</w:t>
      </w:r>
      <w:r>
        <w:rPr>
          <w:color w:val="231F20"/>
          <w:spacing w:val="5"/>
          <w:sz w:val="24"/>
        </w:rPr>
        <w:t xml:space="preserve"> </w:t>
      </w:r>
      <w:r>
        <w:rPr>
          <w:color w:val="231F20"/>
          <w:sz w:val="24"/>
        </w:rPr>
        <w:t>they</w:t>
      </w:r>
      <w:r>
        <w:rPr>
          <w:color w:val="231F20"/>
          <w:spacing w:val="5"/>
          <w:sz w:val="24"/>
        </w:rPr>
        <w:t xml:space="preserve"> </w:t>
      </w:r>
      <w:r>
        <w:rPr>
          <w:color w:val="231F20"/>
          <w:sz w:val="24"/>
        </w:rPr>
        <w:t>have</w:t>
      </w:r>
      <w:r>
        <w:rPr>
          <w:color w:val="231F20"/>
          <w:spacing w:val="5"/>
          <w:sz w:val="24"/>
        </w:rPr>
        <w:t xml:space="preserve"> </w:t>
      </w:r>
      <w:r>
        <w:rPr>
          <w:color w:val="231F20"/>
          <w:sz w:val="24"/>
        </w:rPr>
        <w:t>done</w:t>
      </w:r>
      <w:r>
        <w:rPr>
          <w:color w:val="231F20"/>
          <w:spacing w:val="6"/>
          <w:sz w:val="24"/>
        </w:rPr>
        <w:t xml:space="preserve"> </w:t>
      </w:r>
      <w:r>
        <w:rPr>
          <w:color w:val="231F20"/>
          <w:sz w:val="24"/>
        </w:rPr>
        <w:t>the</w:t>
      </w:r>
      <w:r>
        <w:rPr>
          <w:color w:val="231F20"/>
          <w:spacing w:val="5"/>
          <w:sz w:val="24"/>
        </w:rPr>
        <w:t xml:space="preserve"> </w:t>
      </w:r>
      <w:r>
        <w:rPr>
          <w:color w:val="231F20"/>
          <w:sz w:val="24"/>
        </w:rPr>
        <w:t>right</w:t>
      </w:r>
      <w:r>
        <w:rPr>
          <w:color w:val="231F20"/>
          <w:spacing w:val="5"/>
          <w:sz w:val="24"/>
        </w:rPr>
        <w:t xml:space="preserve"> </w:t>
      </w:r>
      <w:r>
        <w:rPr>
          <w:color w:val="231F20"/>
          <w:sz w:val="24"/>
        </w:rPr>
        <w:t>thing</w:t>
      </w:r>
      <w:r>
        <w:rPr>
          <w:color w:val="231F20"/>
          <w:spacing w:val="5"/>
          <w:sz w:val="24"/>
        </w:rPr>
        <w:t xml:space="preserve"> </w:t>
      </w:r>
      <w:r>
        <w:rPr>
          <w:color w:val="231F20"/>
          <w:sz w:val="24"/>
        </w:rPr>
        <w:t>in</w:t>
      </w:r>
      <w:r>
        <w:rPr>
          <w:color w:val="231F20"/>
          <w:spacing w:val="5"/>
          <w:sz w:val="24"/>
        </w:rPr>
        <w:t xml:space="preserve"> </w:t>
      </w:r>
      <w:r>
        <w:rPr>
          <w:color w:val="231F20"/>
          <w:sz w:val="24"/>
        </w:rPr>
        <w:t>telling</w:t>
      </w:r>
      <w:r>
        <w:rPr>
          <w:color w:val="231F20"/>
          <w:spacing w:val="6"/>
          <w:sz w:val="24"/>
        </w:rPr>
        <w:t xml:space="preserve"> </w:t>
      </w:r>
      <w:r>
        <w:rPr>
          <w:color w:val="231F20"/>
          <w:spacing w:val="-5"/>
          <w:sz w:val="24"/>
        </w:rPr>
        <w:t>you</w:t>
      </w:r>
    </w:p>
    <w:p w14:paraId="25CFF235" w14:textId="77777777" w:rsidR="00B0334B" w:rsidRDefault="008C5C8F">
      <w:pPr>
        <w:pStyle w:val="ListParagraph"/>
        <w:numPr>
          <w:ilvl w:val="0"/>
          <w:numId w:val="1"/>
        </w:numPr>
        <w:tabs>
          <w:tab w:val="left" w:pos="479"/>
        </w:tabs>
        <w:ind w:left="479" w:hanging="359"/>
        <w:rPr>
          <w:sz w:val="24"/>
        </w:rPr>
      </w:pPr>
      <w:r>
        <w:rPr>
          <w:color w:val="231F20"/>
          <w:sz w:val="24"/>
        </w:rPr>
        <w:t>does</w:t>
      </w:r>
      <w:r>
        <w:rPr>
          <w:color w:val="231F20"/>
          <w:spacing w:val="4"/>
          <w:sz w:val="24"/>
        </w:rPr>
        <w:t xml:space="preserve"> </w:t>
      </w:r>
      <w:r>
        <w:rPr>
          <w:color w:val="231F20"/>
          <w:sz w:val="24"/>
        </w:rPr>
        <w:t>not</w:t>
      </w:r>
      <w:r>
        <w:rPr>
          <w:color w:val="231F20"/>
          <w:spacing w:val="4"/>
          <w:sz w:val="24"/>
        </w:rPr>
        <w:t xml:space="preserve"> </w:t>
      </w:r>
      <w:r>
        <w:rPr>
          <w:color w:val="231F20"/>
          <w:sz w:val="24"/>
        </w:rPr>
        <w:t>investigate</w:t>
      </w:r>
      <w:r>
        <w:rPr>
          <w:color w:val="231F20"/>
          <w:spacing w:val="4"/>
          <w:sz w:val="24"/>
        </w:rPr>
        <w:t xml:space="preserve"> </w:t>
      </w:r>
      <w:r>
        <w:rPr>
          <w:color w:val="231F20"/>
          <w:sz w:val="24"/>
        </w:rPr>
        <w:t>or</w:t>
      </w:r>
      <w:r>
        <w:rPr>
          <w:color w:val="231F20"/>
          <w:spacing w:val="4"/>
          <w:sz w:val="24"/>
        </w:rPr>
        <w:t xml:space="preserve"> </w:t>
      </w:r>
      <w:r>
        <w:rPr>
          <w:color w:val="231F20"/>
          <w:sz w:val="24"/>
        </w:rPr>
        <w:t>ask</w:t>
      </w:r>
      <w:r>
        <w:rPr>
          <w:color w:val="231F20"/>
          <w:spacing w:val="4"/>
          <w:sz w:val="24"/>
        </w:rPr>
        <w:t xml:space="preserve"> </w:t>
      </w:r>
      <w:r>
        <w:rPr>
          <w:color w:val="231F20"/>
          <w:sz w:val="24"/>
        </w:rPr>
        <w:t>leading</w:t>
      </w:r>
      <w:r>
        <w:rPr>
          <w:color w:val="231F20"/>
          <w:spacing w:val="5"/>
          <w:sz w:val="24"/>
        </w:rPr>
        <w:t xml:space="preserve"> </w:t>
      </w:r>
      <w:r>
        <w:rPr>
          <w:color w:val="231F20"/>
          <w:spacing w:val="-2"/>
          <w:sz w:val="24"/>
        </w:rPr>
        <w:t>questions</w:t>
      </w:r>
    </w:p>
    <w:p w14:paraId="358B971F" w14:textId="77777777" w:rsidR="00B0334B" w:rsidRDefault="008C5C8F">
      <w:pPr>
        <w:pStyle w:val="ListParagraph"/>
        <w:numPr>
          <w:ilvl w:val="0"/>
          <w:numId w:val="1"/>
        </w:numPr>
        <w:tabs>
          <w:tab w:val="left" w:pos="479"/>
        </w:tabs>
        <w:spacing w:before="13"/>
        <w:ind w:left="479" w:hanging="359"/>
        <w:rPr>
          <w:sz w:val="24"/>
        </w:rPr>
      </w:pPr>
      <w:r>
        <w:rPr>
          <w:color w:val="231F20"/>
          <w:sz w:val="24"/>
        </w:rPr>
        <w:t>does</w:t>
      </w:r>
      <w:r>
        <w:rPr>
          <w:color w:val="231F20"/>
          <w:spacing w:val="4"/>
          <w:sz w:val="24"/>
        </w:rPr>
        <w:t xml:space="preserve"> </w:t>
      </w:r>
      <w:r>
        <w:rPr>
          <w:color w:val="231F20"/>
          <w:sz w:val="24"/>
        </w:rPr>
        <w:t>not</w:t>
      </w:r>
      <w:r>
        <w:rPr>
          <w:color w:val="231F20"/>
          <w:spacing w:val="4"/>
          <w:sz w:val="24"/>
        </w:rPr>
        <w:t xml:space="preserve"> </w:t>
      </w:r>
      <w:r>
        <w:rPr>
          <w:color w:val="231F20"/>
          <w:sz w:val="24"/>
        </w:rPr>
        <w:t>promise</w:t>
      </w:r>
      <w:r>
        <w:rPr>
          <w:color w:val="231F20"/>
          <w:spacing w:val="5"/>
          <w:sz w:val="24"/>
        </w:rPr>
        <w:t xml:space="preserve"> </w:t>
      </w:r>
      <w:r>
        <w:rPr>
          <w:color w:val="231F20"/>
          <w:sz w:val="24"/>
        </w:rPr>
        <w:t>to</w:t>
      </w:r>
      <w:r>
        <w:rPr>
          <w:color w:val="231F20"/>
          <w:spacing w:val="4"/>
          <w:sz w:val="24"/>
        </w:rPr>
        <w:t xml:space="preserve"> </w:t>
      </w:r>
      <w:r>
        <w:rPr>
          <w:color w:val="231F20"/>
          <w:sz w:val="24"/>
        </w:rPr>
        <w:t>keep</w:t>
      </w:r>
      <w:r>
        <w:rPr>
          <w:color w:val="231F20"/>
          <w:spacing w:val="5"/>
          <w:sz w:val="24"/>
        </w:rPr>
        <w:t xml:space="preserve"> </w:t>
      </w:r>
      <w:r>
        <w:rPr>
          <w:color w:val="231F20"/>
          <w:sz w:val="24"/>
        </w:rPr>
        <w:t>secret</w:t>
      </w:r>
      <w:r>
        <w:rPr>
          <w:color w:val="231F20"/>
          <w:spacing w:val="4"/>
          <w:sz w:val="24"/>
        </w:rPr>
        <w:t xml:space="preserve"> </w:t>
      </w:r>
      <w:r>
        <w:rPr>
          <w:color w:val="231F20"/>
          <w:sz w:val="24"/>
        </w:rPr>
        <w:t>what</w:t>
      </w:r>
      <w:r>
        <w:rPr>
          <w:color w:val="231F20"/>
          <w:spacing w:val="4"/>
          <w:sz w:val="24"/>
        </w:rPr>
        <w:t xml:space="preserve"> </w:t>
      </w:r>
      <w:r>
        <w:rPr>
          <w:color w:val="231F20"/>
          <w:sz w:val="24"/>
        </w:rPr>
        <w:t>they</w:t>
      </w:r>
      <w:r>
        <w:rPr>
          <w:color w:val="231F20"/>
          <w:spacing w:val="5"/>
          <w:sz w:val="24"/>
        </w:rPr>
        <w:t xml:space="preserve"> </w:t>
      </w:r>
      <w:r>
        <w:rPr>
          <w:color w:val="231F20"/>
          <w:sz w:val="24"/>
        </w:rPr>
        <w:t>have</w:t>
      </w:r>
      <w:r>
        <w:rPr>
          <w:color w:val="231F20"/>
          <w:spacing w:val="4"/>
          <w:sz w:val="24"/>
        </w:rPr>
        <w:t xml:space="preserve"> </w:t>
      </w:r>
      <w:r>
        <w:rPr>
          <w:color w:val="231F20"/>
          <w:sz w:val="24"/>
        </w:rPr>
        <w:t>been</w:t>
      </w:r>
      <w:r>
        <w:rPr>
          <w:color w:val="231F20"/>
          <w:spacing w:val="5"/>
          <w:sz w:val="24"/>
        </w:rPr>
        <w:t xml:space="preserve"> </w:t>
      </w:r>
      <w:r>
        <w:rPr>
          <w:color w:val="231F20"/>
          <w:spacing w:val="-4"/>
          <w:sz w:val="24"/>
        </w:rPr>
        <w:t>told</w:t>
      </w:r>
    </w:p>
    <w:p w14:paraId="47315F1F" w14:textId="77777777" w:rsidR="00B0334B" w:rsidRDefault="008C5C8F">
      <w:pPr>
        <w:pStyle w:val="ListParagraph"/>
        <w:numPr>
          <w:ilvl w:val="0"/>
          <w:numId w:val="1"/>
        </w:numPr>
        <w:tabs>
          <w:tab w:val="left" w:pos="479"/>
        </w:tabs>
        <w:ind w:left="479" w:hanging="359"/>
        <w:rPr>
          <w:sz w:val="24"/>
        </w:rPr>
      </w:pPr>
      <w:r>
        <w:rPr>
          <w:color w:val="231F20"/>
          <w:sz w:val="24"/>
        </w:rPr>
        <w:t>explains</w:t>
      </w:r>
      <w:r>
        <w:rPr>
          <w:color w:val="231F20"/>
          <w:spacing w:val="4"/>
          <w:sz w:val="24"/>
        </w:rPr>
        <w:t xml:space="preserve"> </w:t>
      </w:r>
      <w:r>
        <w:rPr>
          <w:color w:val="231F20"/>
          <w:sz w:val="24"/>
        </w:rPr>
        <w:t>that</w:t>
      </w:r>
      <w:r>
        <w:rPr>
          <w:color w:val="231F20"/>
          <w:spacing w:val="5"/>
          <w:sz w:val="24"/>
        </w:rPr>
        <w:t xml:space="preserve"> </w:t>
      </w:r>
      <w:r>
        <w:rPr>
          <w:color w:val="231F20"/>
          <w:sz w:val="24"/>
        </w:rPr>
        <w:t>they</w:t>
      </w:r>
      <w:r>
        <w:rPr>
          <w:color w:val="231F20"/>
          <w:spacing w:val="5"/>
          <w:sz w:val="24"/>
        </w:rPr>
        <w:t xml:space="preserve"> </w:t>
      </w:r>
      <w:r>
        <w:rPr>
          <w:color w:val="231F20"/>
          <w:sz w:val="24"/>
        </w:rPr>
        <w:t>will</w:t>
      </w:r>
      <w:r>
        <w:rPr>
          <w:color w:val="231F20"/>
          <w:spacing w:val="5"/>
          <w:sz w:val="24"/>
        </w:rPr>
        <w:t xml:space="preserve"> </w:t>
      </w:r>
      <w:r>
        <w:rPr>
          <w:color w:val="231F20"/>
          <w:sz w:val="24"/>
        </w:rPr>
        <w:t>need</w:t>
      </w:r>
      <w:r>
        <w:rPr>
          <w:color w:val="231F20"/>
          <w:spacing w:val="4"/>
          <w:sz w:val="24"/>
        </w:rPr>
        <w:t xml:space="preserve"> </w:t>
      </w:r>
      <w:r>
        <w:rPr>
          <w:color w:val="231F20"/>
          <w:sz w:val="24"/>
        </w:rPr>
        <w:t>to</w:t>
      </w:r>
      <w:r>
        <w:rPr>
          <w:color w:val="231F20"/>
          <w:spacing w:val="5"/>
          <w:sz w:val="24"/>
        </w:rPr>
        <w:t xml:space="preserve"> </w:t>
      </w:r>
      <w:r>
        <w:rPr>
          <w:color w:val="231F20"/>
          <w:sz w:val="24"/>
        </w:rPr>
        <w:t>tell</w:t>
      </w:r>
      <w:r>
        <w:rPr>
          <w:color w:val="231F20"/>
          <w:spacing w:val="5"/>
          <w:sz w:val="24"/>
        </w:rPr>
        <w:t xml:space="preserve"> </w:t>
      </w:r>
      <w:r>
        <w:rPr>
          <w:color w:val="231F20"/>
          <w:sz w:val="24"/>
        </w:rPr>
        <w:t>someone</w:t>
      </w:r>
      <w:r>
        <w:rPr>
          <w:color w:val="231F20"/>
          <w:spacing w:val="5"/>
          <w:sz w:val="24"/>
        </w:rPr>
        <w:t xml:space="preserve"> </w:t>
      </w:r>
      <w:r>
        <w:rPr>
          <w:color w:val="231F20"/>
          <w:spacing w:val="-2"/>
          <w:sz w:val="24"/>
        </w:rPr>
        <w:t>else.</w:t>
      </w:r>
    </w:p>
    <w:p w14:paraId="4C1B0074" w14:textId="77777777" w:rsidR="00B0334B" w:rsidRDefault="00B0334B">
      <w:pPr>
        <w:pStyle w:val="BodyText"/>
        <w:spacing w:before="23"/>
      </w:pPr>
    </w:p>
    <w:p w14:paraId="42ED33F6" w14:textId="521DF74A" w:rsidR="00B0334B" w:rsidRDefault="008C5C8F">
      <w:pPr>
        <w:pStyle w:val="BodyText"/>
        <w:spacing w:before="1" w:line="249" w:lineRule="auto"/>
        <w:ind w:left="120" w:right="638"/>
        <w:jc w:val="both"/>
        <w:rPr>
          <w:b/>
        </w:rPr>
      </w:pPr>
      <w:r>
        <w:rPr>
          <w:color w:val="231F20"/>
        </w:rPr>
        <w:t xml:space="preserve">Inform the person responsible for safeguarding at the event as soon as possible. This </w:t>
      </w:r>
      <w:r w:rsidR="00FC4C8C">
        <w:rPr>
          <w:color w:val="231F20"/>
        </w:rPr>
        <w:t xml:space="preserve">may also be </w:t>
      </w:r>
      <w:r>
        <w:rPr>
          <w:color w:val="231F20"/>
        </w:rPr>
        <w:t xml:space="preserve">the leader in charge of an event. Alternatively inform the Synod </w:t>
      </w:r>
      <w:r w:rsidR="008A2E9E">
        <w:rPr>
          <w:color w:val="231F20"/>
        </w:rPr>
        <w:t xml:space="preserve">Lead </w:t>
      </w:r>
      <w:r>
        <w:rPr>
          <w:color w:val="231F20"/>
        </w:rPr>
        <w:t xml:space="preserve">Safeguarding Officer directly. </w:t>
      </w:r>
      <w:r>
        <w:rPr>
          <w:b/>
          <w:color w:val="231F20"/>
        </w:rPr>
        <w:t>Do not discuss with anybody else.</w:t>
      </w:r>
    </w:p>
    <w:p w14:paraId="20EF4BB2" w14:textId="77777777" w:rsidR="00B0334B" w:rsidRDefault="00B0334B">
      <w:pPr>
        <w:pStyle w:val="BodyText"/>
        <w:spacing w:before="14"/>
        <w:rPr>
          <w:b/>
        </w:rPr>
      </w:pPr>
    </w:p>
    <w:p w14:paraId="76CA3F21" w14:textId="4BEED96F" w:rsidR="00B0334B" w:rsidRDefault="008C5C8F" w:rsidP="008A2E9E">
      <w:pPr>
        <w:pStyle w:val="BodyText"/>
        <w:spacing w:before="1" w:line="249" w:lineRule="auto"/>
        <w:ind w:left="119" w:right="578"/>
        <w:jc w:val="both"/>
      </w:pPr>
      <w:r>
        <w:rPr>
          <w:color w:val="231F20"/>
        </w:rPr>
        <w:t xml:space="preserve">Make a </w:t>
      </w:r>
      <w:r>
        <w:rPr>
          <w:b/>
          <w:color w:val="231F20"/>
        </w:rPr>
        <w:t xml:space="preserve">written </w:t>
      </w:r>
      <w:r>
        <w:rPr>
          <w:color w:val="231F20"/>
        </w:rPr>
        <w:t xml:space="preserve">record of the allegation, disclosure or incident and </w:t>
      </w:r>
      <w:r>
        <w:rPr>
          <w:b/>
          <w:color w:val="231F20"/>
        </w:rPr>
        <w:t xml:space="preserve">sign and date </w:t>
      </w:r>
      <w:r>
        <w:rPr>
          <w:color w:val="231F20"/>
        </w:rPr>
        <w:t>this record and pass this onto the person responsible for safeguarding at the event, who will liaise with the</w:t>
      </w:r>
      <w:r w:rsidR="008A2E9E">
        <w:t xml:space="preserve"> </w:t>
      </w:r>
      <w:r>
        <w:rPr>
          <w:color w:val="231F20"/>
        </w:rPr>
        <w:t xml:space="preserve">Synod </w:t>
      </w:r>
      <w:r w:rsidR="008A2E9E">
        <w:rPr>
          <w:color w:val="231F20"/>
        </w:rPr>
        <w:t xml:space="preserve">Lead Safeguarding Officer </w:t>
      </w:r>
      <w:r>
        <w:rPr>
          <w:color w:val="231F20"/>
        </w:rPr>
        <w:t xml:space="preserve">to decide what action needs to be taken. </w:t>
      </w:r>
      <w:hyperlink r:id="rId21">
        <w:r w:rsidR="00B0334B" w:rsidRPr="008A2E9E">
          <w:rPr>
            <w:b/>
            <w:bCs/>
            <w:color w:val="0070C0"/>
          </w:rPr>
          <w:t>Resource F1</w:t>
        </w:r>
        <w:r w:rsidR="00B0334B">
          <w:rPr>
            <w:color w:val="231F20"/>
          </w:rPr>
          <w:t xml:space="preserve"> f</w:t>
        </w:r>
      </w:hyperlink>
      <w:proofErr w:type="gramStart"/>
      <w:r>
        <w:rPr>
          <w:color w:val="231F20"/>
        </w:rPr>
        <w:t>rom</w:t>
      </w:r>
      <w:proofErr w:type="gramEnd"/>
      <w:r>
        <w:rPr>
          <w:color w:val="231F20"/>
        </w:rPr>
        <w:t xml:space="preserve"> </w:t>
      </w:r>
      <w:r>
        <w:rPr>
          <w:i/>
          <w:color w:val="231F20"/>
        </w:rPr>
        <w:t xml:space="preserve">Good Practice 6 </w:t>
      </w:r>
      <w:r>
        <w:rPr>
          <w:color w:val="231F20"/>
        </w:rPr>
        <w:t>provides a template for recording concerns. Any such records will be stored securely</w:t>
      </w:r>
      <w:r>
        <w:rPr>
          <w:color w:val="231F20"/>
          <w:spacing w:val="40"/>
        </w:rPr>
        <w:t xml:space="preserve"> </w:t>
      </w:r>
      <w:r>
        <w:rPr>
          <w:color w:val="231F20"/>
        </w:rPr>
        <w:t>on the URC’s case management system.</w:t>
      </w:r>
    </w:p>
    <w:p w14:paraId="47E4D963" w14:textId="77777777" w:rsidR="00B0334B" w:rsidRDefault="00B0334B">
      <w:pPr>
        <w:pStyle w:val="BodyText"/>
        <w:spacing w:before="14"/>
      </w:pPr>
    </w:p>
    <w:p w14:paraId="3174834E" w14:textId="3DAFEF53" w:rsidR="00B0334B" w:rsidRDefault="008C5C8F">
      <w:pPr>
        <w:pStyle w:val="BodyText"/>
        <w:spacing w:line="249" w:lineRule="auto"/>
        <w:ind w:left="119" w:right="631"/>
      </w:pPr>
      <w:r>
        <w:rPr>
          <w:color w:val="231F20"/>
        </w:rPr>
        <w:t xml:space="preserve">If the Synod </w:t>
      </w:r>
      <w:r w:rsidR="008A2E9E">
        <w:rPr>
          <w:color w:val="231F20"/>
        </w:rPr>
        <w:t>Lead Safeguarding Officer is</w:t>
      </w:r>
      <w:r>
        <w:rPr>
          <w:color w:val="231F20"/>
        </w:rPr>
        <w:t xml:space="preserve"> implicated in the allegation, refer to the Synod Moderator. In the case of the Synod Moderator being implicated, refer to the General Secretary of the URC at </w:t>
      </w:r>
      <w:r w:rsidR="008A2E9E">
        <w:rPr>
          <w:color w:val="231F20"/>
        </w:rPr>
        <w:t>The Offices of General Assembly</w:t>
      </w:r>
      <w:r>
        <w:rPr>
          <w:color w:val="231F20"/>
        </w:rPr>
        <w:t>.</w:t>
      </w:r>
    </w:p>
    <w:p w14:paraId="5DDE2718" w14:textId="77777777" w:rsidR="00B0334B" w:rsidRDefault="00B0334B">
      <w:pPr>
        <w:pStyle w:val="BodyText"/>
        <w:spacing w:before="15"/>
      </w:pPr>
    </w:p>
    <w:p w14:paraId="2E8EA2CE" w14:textId="77777777" w:rsidR="00B0334B" w:rsidRDefault="008C5C8F">
      <w:pPr>
        <w:pStyle w:val="Heading2"/>
        <w:spacing w:before="0"/>
        <w:ind w:left="119"/>
      </w:pPr>
      <w:r>
        <w:rPr>
          <w:color w:val="231F20"/>
        </w:rPr>
        <w:t>Procedure</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event</w:t>
      </w:r>
      <w:r>
        <w:rPr>
          <w:color w:val="231F20"/>
          <w:spacing w:val="7"/>
        </w:rPr>
        <w:t xml:space="preserve"> </w:t>
      </w:r>
      <w:r>
        <w:rPr>
          <w:color w:val="231F20"/>
        </w:rPr>
        <w:t>of</w:t>
      </w:r>
      <w:r>
        <w:rPr>
          <w:color w:val="231F20"/>
          <w:spacing w:val="7"/>
        </w:rPr>
        <w:t xml:space="preserve"> </w:t>
      </w:r>
      <w:r>
        <w:rPr>
          <w:color w:val="231F20"/>
        </w:rPr>
        <w:t>a</w:t>
      </w:r>
      <w:r>
        <w:rPr>
          <w:color w:val="231F20"/>
          <w:spacing w:val="8"/>
        </w:rPr>
        <w:t xml:space="preserve"> </w:t>
      </w:r>
      <w:r>
        <w:rPr>
          <w:color w:val="231F20"/>
          <w:spacing w:val="-2"/>
        </w:rPr>
        <w:t>concern</w:t>
      </w:r>
    </w:p>
    <w:p w14:paraId="31087F92" w14:textId="77777777" w:rsidR="00B0334B" w:rsidRDefault="008C5C8F">
      <w:pPr>
        <w:pStyle w:val="BodyText"/>
        <w:spacing w:before="12"/>
        <w:ind w:left="119"/>
      </w:pPr>
      <w:r>
        <w:rPr>
          <w:color w:val="231F20"/>
        </w:rPr>
        <w:t>If</w:t>
      </w:r>
      <w:r>
        <w:rPr>
          <w:color w:val="231F20"/>
          <w:spacing w:val="4"/>
        </w:rPr>
        <w:t xml:space="preserve"> </w:t>
      </w:r>
      <w:r>
        <w:rPr>
          <w:color w:val="231F20"/>
        </w:rPr>
        <w:t>there</w:t>
      </w:r>
      <w:r>
        <w:rPr>
          <w:color w:val="231F20"/>
          <w:spacing w:val="6"/>
        </w:rPr>
        <w:t xml:space="preserve"> </w:t>
      </w:r>
      <w:r>
        <w:rPr>
          <w:color w:val="231F20"/>
        </w:rPr>
        <w:t>is</w:t>
      </w:r>
      <w:r>
        <w:rPr>
          <w:color w:val="231F20"/>
          <w:spacing w:val="6"/>
        </w:rPr>
        <w:t xml:space="preserve"> </w:t>
      </w:r>
      <w:r>
        <w:rPr>
          <w:color w:val="231F20"/>
        </w:rPr>
        <w:t>an</w:t>
      </w:r>
      <w:r>
        <w:rPr>
          <w:color w:val="231F20"/>
          <w:spacing w:val="6"/>
        </w:rPr>
        <w:t xml:space="preserve"> </w:t>
      </w:r>
      <w:r>
        <w:rPr>
          <w:color w:val="231F20"/>
        </w:rPr>
        <w:t>immediate</w:t>
      </w:r>
      <w:r>
        <w:rPr>
          <w:color w:val="231F20"/>
          <w:spacing w:val="6"/>
        </w:rPr>
        <w:t xml:space="preserve"> </w:t>
      </w:r>
      <w:r>
        <w:rPr>
          <w:color w:val="231F20"/>
        </w:rPr>
        <w:t>threat</w:t>
      </w:r>
      <w:r>
        <w:rPr>
          <w:color w:val="231F20"/>
          <w:spacing w:val="6"/>
        </w:rPr>
        <w:t xml:space="preserve"> </w:t>
      </w:r>
      <w:r>
        <w:rPr>
          <w:color w:val="231F20"/>
        </w:rPr>
        <w:t>of</w:t>
      </w:r>
      <w:r>
        <w:rPr>
          <w:color w:val="231F20"/>
          <w:spacing w:val="6"/>
        </w:rPr>
        <w:t xml:space="preserve"> </w:t>
      </w:r>
      <w:r>
        <w:rPr>
          <w:color w:val="231F20"/>
        </w:rPr>
        <w:t>harm,</w:t>
      </w:r>
      <w:r>
        <w:rPr>
          <w:color w:val="231F20"/>
          <w:spacing w:val="6"/>
        </w:rPr>
        <w:t xml:space="preserve"> </w:t>
      </w:r>
      <w:r>
        <w:rPr>
          <w:color w:val="231F20"/>
        </w:rPr>
        <w:t>the</w:t>
      </w:r>
      <w:r>
        <w:rPr>
          <w:color w:val="231F20"/>
          <w:spacing w:val="6"/>
        </w:rPr>
        <w:t xml:space="preserve"> </w:t>
      </w:r>
      <w:r>
        <w:rPr>
          <w:color w:val="231F20"/>
        </w:rPr>
        <w:t>police</w:t>
      </w:r>
      <w:r>
        <w:rPr>
          <w:color w:val="231F20"/>
          <w:spacing w:val="6"/>
        </w:rPr>
        <w:t xml:space="preserve"> </w:t>
      </w:r>
      <w:r>
        <w:rPr>
          <w:color w:val="231F20"/>
        </w:rPr>
        <w:t>should</w:t>
      </w:r>
      <w:r>
        <w:rPr>
          <w:color w:val="231F20"/>
          <w:spacing w:val="6"/>
        </w:rPr>
        <w:t xml:space="preserve"> </w:t>
      </w:r>
      <w:r>
        <w:rPr>
          <w:color w:val="231F20"/>
        </w:rPr>
        <w:t>be</w:t>
      </w:r>
      <w:r>
        <w:rPr>
          <w:color w:val="231F20"/>
          <w:spacing w:val="6"/>
        </w:rPr>
        <w:t xml:space="preserve"> </w:t>
      </w:r>
      <w:r>
        <w:rPr>
          <w:color w:val="231F20"/>
          <w:spacing w:val="-2"/>
        </w:rPr>
        <w:t>contacted.</w:t>
      </w:r>
    </w:p>
    <w:p w14:paraId="2E12C980" w14:textId="77777777" w:rsidR="00B0334B" w:rsidRDefault="00B0334B">
      <w:pPr>
        <w:pStyle w:val="BodyText"/>
        <w:spacing w:before="24"/>
      </w:pPr>
    </w:p>
    <w:p w14:paraId="21C8F597" w14:textId="77777777" w:rsidR="00B0334B" w:rsidRDefault="008C5C8F">
      <w:pPr>
        <w:pStyle w:val="BodyText"/>
        <w:spacing w:before="1"/>
        <w:ind w:left="119"/>
      </w:pPr>
      <w:r>
        <w:rPr>
          <w:color w:val="231F20"/>
        </w:rPr>
        <w:t>Where</w:t>
      </w:r>
      <w:r>
        <w:rPr>
          <w:color w:val="231F20"/>
          <w:spacing w:val="3"/>
        </w:rPr>
        <w:t xml:space="preserve"> </w:t>
      </w:r>
      <w:r>
        <w:rPr>
          <w:color w:val="231F20"/>
        </w:rPr>
        <w:t>it</w:t>
      </w:r>
      <w:r>
        <w:rPr>
          <w:color w:val="231F20"/>
          <w:spacing w:val="6"/>
        </w:rPr>
        <w:t xml:space="preserve"> </w:t>
      </w:r>
      <w:r>
        <w:rPr>
          <w:color w:val="231F20"/>
        </w:rPr>
        <w:t>is</w:t>
      </w:r>
      <w:r>
        <w:rPr>
          <w:color w:val="231F20"/>
          <w:spacing w:val="6"/>
        </w:rPr>
        <w:t xml:space="preserve"> </w:t>
      </w:r>
      <w:r>
        <w:rPr>
          <w:color w:val="231F20"/>
        </w:rPr>
        <w:t>judged</w:t>
      </w:r>
      <w:r>
        <w:rPr>
          <w:color w:val="231F20"/>
          <w:spacing w:val="5"/>
        </w:rPr>
        <w:t xml:space="preserve"> </w:t>
      </w:r>
      <w:r>
        <w:rPr>
          <w:color w:val="231F20"/>
        </w:rPr>
        <w:t>that</w:t>
      </w:r>
      <w:r>
        <w:rPr>
          <w:color w:val="231F20"/>
          <w:spacing w:val="6"/>
        </w:rPr>
        <w:t xml:space="preserve"> </w:t>
      </w:r>
      <w:r>
        <w:rPr>
          <w:color w:val="231F20"/>
        </w:rPr>
        <w:t>there</w:t>
      </w:r>
      <w:r>
        <w:rPr>
          <w:color w:val="231F20"/>
          <w:spacing w:val="6"/>
        </w:rPr>
        <w:t xml:space="preserve"> </w:t>
      </w:r>
      <w:r>
        <w:rPr>
          <w:color w:val="231F20"/>
        </w:rPr>
        <w:t>is</w:t>
      </w:r>
      <w:r>
        <w:rPr>
          <w:color w:val="231F20"/>
          <w:spacing w:val="6"/>
        </w:rPr>
        <w:t xml:space="preserve"> </w:t>
      </w:r>
      <w:r>
        <w:rPr>
          <w:color w:val="231F20"/>
        </w:rPr>
        <w:t>no</w:t>
      </w:r>
      <w:r>
        <w:rPr>
          <w:color w:val="231F20"/>
          <w:spacing w:val="5"/>
        </w:rPr>
        <w:t xml:space="preserve"> </w:t>
      </w:r>
      <w:r>
        <w:rPr>
          <w:color w:val="231F20"/>
        </w:rPr>
        <w:t>immediate</w:t>
      </w:r>
      <w:r>
        <w:rPr>
          <w:color w:val="231F20"/>
          <w:spacing w:val="6"/>
        </w:rPr>
        <w:t xml:space="preserve"> </w:t>
      </w:r>
      <w:r>
        <w:rPr>
          <w:color w:val="231F20"/>
        </w:rPr>
        <w:t>threat</w:t>
      </w:r>
      <w:r>
        <w:rPr>
          <w:color w:val="231F20"/>
          <w:spacing w:val="6"/>
        </w:rPr>
        <w:t xml:space="preserve"> </w:t>
      </w:r>
      <w:r>
        <w:rPr>
          <w:color w:val="231F20"/>
        </w:rPr>
        <w:t>of</w:t>
      </w:r>
      <w:r>
        <w:rPr>
          <w:color w:val="231F20"/>
          <w:spacing w:val="6"/>
        </w:rPr>
        <w:t xml:space="preserve"> </w:t>
      </w:r>
      <w:r>
        <w:rPr>
          <w:color w:val="231F20"/>
        </w:rPr>
        <w:t>harm</w:t>
      </w:r>
      <w:r>
        <w:rPr>
          <w:color w:val="231F20"/>
          <w:spacing w:val="5"/>
        </w:rPr>
        <w:t xml:space="preserve"> </w:t>
      </w:r>
      <w:r>
        <w:rPr>
          <w:color w:val="231F20"/>
        </w:rPr>
        <w:t>the</w:t>
      </w:r>
      <w:r>
        <w:rPr>
          <w:color w:val="231F20"/>
          <w:spacing w:val="6"/>
        </w:rPr>
        <w:t xml:space="preserve"> </w:t>
      </w:r>
      <w:r>
        <w:rPr>
          <w:color w:val="231F20"/>
        </w:rPr>
        <w:t>following</w:t>
      </w:r>
      <w:r>
        <w:rPr>
          <w:color w:val="231F20"/>
          <w:spacing w:val="6"/>
        </w:rPr>
        <w:t xml:space="preserve"> </w:t>
      </w:r>
      <w:r>
        <w:rPr>
          <w:color w:val="231F20"/>
        </w:rPr>
        <w:t>will</w:t>
      </w:r>
      <w:r>
        <w:rPr>
          <w:color w:val="231F20"/>
          <w:spacing w:val="6"/>
        </w:rPr>
        <w:t xml:space="preserve"> </w:t>
      </w:r>
      <w:r>
        <w:rPr>
          <w:color w:val="231F20"/>
          <w:spacing w:val="-2"/>
        </w:rPr>
        <w:t>occur:</w:t>
      </w:r>
    </w:p>
    <w:p w14:paraId="654121D7" w14:textId="4590786B" w:rsidR="00B0334B" w:rsidRPr="008A2E9E" w:rsidRDefault="008C5C8F" w:rsidP="008A2E9E">
      <w:pPr>
        <w:pStyle w:val="ListParagraph"/>
        <w:numPr>
          <w:ilvl w:val="0"/>
          <w:numId w:val="1"/>
        </w:numPr>
        <w:tabs>
          <w:tab w:val="left" w:pos="479"/>
        </w:tabs>
        <w:ind w:hanging="359"/>
        <w:rPr>
          <w:color w:val="231F20"/>
          <w:sz w:val="24"/>
        </w:rPr>
      </w:pPr>
      <w:r w:rsidRPr="008A2E9E">
        <w:rPr>
          <w:color w:val="231F20"/>
          <w:sz w:val="24"/>
        </w:rPr>
        <w:t>The</w:t>
      </w:r>
      <w:r w:rsidRPr="008A2E9E">
        <w:rPr>
          <w:color w:val="231F20"/>
          <w:spacing w:val="8"/>
          <w:sz w:val="24"/>
        </w:rPr>
        <w:t xml:space="preserve"> </w:t>
      </w:r>
      <w:r w:rsidRPr="008A2E9E">
        <w:rPr>
          <w:color w:val="231F20"/>
          <w:sz w:val="24"/>
        </w:rPr>
        <w:t>concern</w:t>
      </w:r>
      <w:r w:rsidRPr="008A2E9E">
        <w:rPr>
          <w:color w:val="231F20"/>
          <w:spacing w:val="8"/>
          <w:sz w:val="24"/>
        </w:rPr>
        <w:t xml:space="preserve"> </w:t>
      </w:r>
      <w:r w:rsidRPr="008A2E9E">
        <w:rPr>
          <w:color w:val="231F20"/>
          <w:sz w:val="24"/>
        </w:rPr>
        <w:t>will</w:t>
      </w:r>
      <w:r w:rsidRPr="008A2E9E">
        <w:rPr>
          <w:color w:val="231F20"/>
          <w:spacing w:val="8"/>
          <w:sz w:val="24"/>
        </w:rPr>
        <w:t xml:space="preserve"> </w:t>
      </w:r>
      <w:r w:rsidRPr="008A2E9E">
        <w:rPr>
          <w:color w:val="231F20"/>
          <w:sz w:val="24"/>
        </w:rPr>
        <w:t xml:space="preserve">be discussed with the Synod </w:t>
      </w:r>
      <w:r w:rsidR="008A2E9E" w:rsidRPr="008A2E9E">
        <w:rPr>
          <w:color w:val="231F20"/>
          <w:sz w:val="24"/>
        </w:rPr>
        <w:t xml:space="preserve">Lead </w:t>
      </w:r>
      <w:r w:rsidRPr="008A2E9E">
        <w:rPr>
          <w:color w:val="231F20"/>
          <w:sz w:val="24"/>
        </w:rPr>
        <w:t>Safeguarding Officer and a decision made as</w:t>
      </w:r>
      <w:r w:rsidR="008A2E9E" w:rsidRPr="008A2E9E">
        <w:rPr>
          <w:color w:val="231F20"/>
          <w:sz w:val="24"/>
        </w:rPr>
        <w:t xml:space="preserve"> </w:t>
      </w:r>
      <w:r w:rsidRPr="008A2E9E">
        <w:rPr>
          <w:color w:val="231F20"/>
          <w:sz w:val="24"/>
        </w:rPr>
        <w:t>to whether the concern warrants a referral to statutory agencies.</w:t>
      </w:r>
    </w:p>
    <w:p w14:paraId="0EBC2607" w14:textId="1247565A" w:rsidR="00B0334B" w:rsidRDefault="008C5C8F">
      <w:pPr>
        <w:pStyle w:val="ListParagraph"/>
        <w:numPr>
          <w:ilvl w:val="0"/>
          <w:numId w:val="1"/>
        </w:numPr>
        <w:tabs>
          <w:tab w:val="left" w:pos="480"/>
        </w:tabs>
        <w:spacing w:line="249" w:lineRule="auto"/>
        <w:ind w:right="566"/>
        <w:rPr>
          <w:sz w:val="24"/>
        </w:rPr>
      </w:pPr>
      <w:r>
        <w:rPr>
          <w:color w:val="231F20"/>
          <w:sz w:val="24"/>
        </w:rPr>
        <w:t xml:space="preserve">A confidential record will be made of the observations and/or conversation and the surrounding circumstances. This record will be kept securely </w:t>
      </w:r>
      <w:r w:rsidR="008A2E9E">
        <w:rPr>
          <w:color w:val="231F20"/>
          <w:sz w:val="24"/>
        </w:rPr>
        <w:t>and recorded on the URC case Management System</w:t>
      </w:r>
      <w:r>
        <w:rPr>
          <w:color w:val="231F20"/>
          <w:sz w:val="24"/>
        </w:rPr>
        <w:t>. A copy will be passed to statutory agencies if a referral is made.</w:t>
      </w:r>
    </w:p>
    <w:p w14:paraId="630B83C0" w14:textId="77777777" w:rsidR="00B0334B" w:rsidRDefault="008C5C8F">
      <w:pPr>
        <w:pStyle w:val="ListParagraph"/>
        <w:numPr>
          <w:ilvl w:val="0"/>
          <w:numId w:val="1"/>
        </w:numPr>
        <w:tabs>
          <w:tab w:val="left" w:pos="480"/>
        </w:tabs>
        <w:spacing w:before="3" w:line="249" w:lineRule="auto"/>
        <w:ind w:right="987"/>
        <w:rPr>
          <w:sz w:val="24"/>
        </w:rPr>
      </w:pPr>
      <w:r>
        <w:rPr>
          <w:color w:val="231F20"/>
          <w:sz w:val="24"/>
        </w:rPr>
        <w:t>The person about whom the allegation has been made must not be informed by anyone in the Synod if it is judged that to do so would place a child or adult at increased risk of further harm.</w:t>
      </w:r>
    </w:p>
    <w:p w14:paraId="4BCA5935" w14:textId="77777777" w:rsidR="00B0334B" w:rsidRDefault="00B0334B">
      <w:pPr>
        <w:pStyle w:val="BodyText"/>
        <w:spacing w:before="14"/>
      </w:pPr>
    </w:p>
    <w:p w14:paraId="2CCD14C8" w14:textId="77777777" w:rsidR="00B0334B" w:rsidRDefault="008C5C8F">
      <w:pPr>
        <w:pStyle w:val="Heading2"/>
      </w:pPr>
      <w:r>
        <w:rPr>
          <w:color w:val="231F20"/>
        </w:rPr>
        <w:t>Who</w:t>
      </w:r>
      <w:r>
        <w:rPr>
          <w:color w:val="231F20"/>
          <w:spacing w:val="8"/>
        </w:rPr>
        <w:t xml:space="preserve"> </w:t>
      </w:r>
      <w:r>
        <w:rPr>
          <w:color w:val="231F20"/>
        </w:rPr>
        <w:t>to</w:t>
      </w:r>
      <w:r>
        <w:rPr>
          <w:color w:val="231F20"/>
          <w:spacing w:val="9"/>
        </w:rPr>
        <w:t xml:space="preserve"> </w:t>
      </w:r>
      <w:r>
        <w:rPr>
          <w:color w:val="231F20"/>
        </w:rPr>
        <w:t>contact</w:t>
      </w:r>
      <w:r>
        <w:rPr>
          <w:color w:val="231F20"/>
          <w:spacing w:val="8"/>
        </w:rPr>
        <w:t xml:space="preserve"> </w:t>
      </w:r>
      <w:r>
        <w:rPr>
          <w:color w:val="231F20"/>
        </w:rPr>
        <w:t>in</w:t>
      </w:r>
      <w:r>
        <w:rPr>
          <w:color w:val="231F20"/>
          <w:spacing w:val="9"/>
        </w:rPr>
        <w:t xml:space="preserve"> </w:t>
      </w:r>
      <w:r>
        <w:rPr>
          <w:color w:val="231F20"/>
        </w:rPr>
        <w:t>the</w:t>
      </w:r>
      <w:r>
        <w:rPr>
          <w:color w:val="231F20"/>
          <w:spacing w:val="8"/>
        </w:rPr>
        <w:t xml:space="preserve"> </w:t>
      </w:r>
      <w:r>
        <w:rPr>
          <w:color w:val="231F20"/>
        </w:rPr>
        <w:t>case</w:t>
      </w:r>
      <w:r>
        <w:rPr>
          <w:color w:val="231F20"/>
          <w:spacing w:val="9"/>
        </w:rPr>
        <w:t xml:space="preserve"> </w:t>
      </w:r>
      <w:r>
        <w:rPr>
          <w:color w:val="231F20"/>
        </w:rPr>
        <w:t>of</w:t>
      </w:r>
      <w:r>
        <w:rPr>
          <w:color w:val="231F20"/>
          <w:spacing w:val="8"/>
        </w:rPr>
        <w:t xml:space="preserve"> </w:t>
      </w:r>
      <w:proofErr w:type="gramStart"/>
      <w:r>
        <w:rPr>
          <w:color w:val="231F20"/>
        </w:rPr>
        <w:t>a</w:t>
      </w:r>
      <w:r>
        <w:rPr>
          <w:color w:val="231F20"/>
          <w:spacing w:val="9"/>
        </w:rPr>
        <w:t xml:space="preserve"> </w:t>
      </w:r>
      <w:r>
        <w:rPr>
          <w:color w:val="231F20"/>
          <w:spacing w:val="-2"/>
        </w:rPr>
        <w:t>concern</w:t>
      </w:r>
      <w:proofErr w:type="gramEnd"/>
    </w:p>
    <w:p w14:paraId="52A2FDEB" w14:textId="5408E822" w:rsidR="00B0334B" w:rsidRDefault="008C5C8F">
      <w:pPr>
        <w:pStyle w:val="BodyText"/>
        <w:spacing w:before="12"/>
        <w:ind w:left="120"/>
      </w:pPr>
      <w:r>
        <w:rPr>
          <w:color w:val="231F20"/>
        </w:rPr>
        <w:t>Synod</w:t>
      </w:r>
      <w:r>
        <w:rPr>
          <w:color w:val="231F20"/>
          <w:spacing w:val="7"/>
        </w:rPr>
        <w:t xml:space="preserve"> </w:t>
      </w:r>
      <w:r w:rsidR="008A2E9E">
        <w:rPr>
          <w:color w:val="231F20"/>
          <w:spacing w:val="7"/>
        </w:rPr>
        <w:t xml:space="preserve">Lead </w:t>
      </w:r>
      <w:r>
        <w:rPr>
          <w:color w:val="231F20"/>
        </w:rPr>
        <w:t>Safeguarding</w:t>
      </w:r>
      <w:r>
        <w:rPr>
          <w:color w:val="231F20"/>
          <w:spacing w:val="7"/>
        </w:rPr>
        <w:t xml:space="preserve"> </w:t>
      </w:r>
      <w:r>
        <w:rPr>
          <w:color w:val="231F20"/>
          <w:spacing w:val="-2"/>
        </w:rPr>
        <w:t>Officer</w:t>
      </w:r>
    </w:p>
    <w:p w14:paraId="51F4023A" w14:textId="77777777" w:rsidR="00B0334B" w:rsidRDefault="00B0334B">
      <w:pPr>
        <w:pStyle w:val="BodyText"/>
        <w:spacing w:before="23"/>
      </w:pPr>
    </w:p>
    <w:p w14:paraId="19064D74" w14:textId="201F0D5D" w:rsidR="00B0334B" w:rsidRDefault="008C5C8F">
      <w:pPr>
        <w:pStyle w:val="BodyText"/>
        <w:spacing w:before="1"/>
        <w:ind w:left="120"/>
      </w:pPr>
      <w:r>
        <w:rPr>
          <w:color w:val="231F20"/>
          <w:spacing w:val="-2"/>
        </w:rPr>
        <w:t>Name:</w:t>
      </w:r>
      <w:r w:rsidR="008A2E9E">
        <w:rPr>
          <w:color w:val="231F20"/>
          <w:spacing w:val="-2"/>
        </w:rPr>
        <w:t xml:space="preserve"> Belinda Herbert</w:t>
      </w:r>
    </w:p>
    <w:p w14:paraId="21D62193" w14:textId="77777777" w:rsidR="00B0334B" w:rsidRDefault="00B0334B">
      <w:pPr>
        <w:pStyle w:val="BodyText"/>
        <w:spacing w:before="23"/>
      </w:pPr>
    </w:p>
    <w:p w14:paraId="2ED2D45A" w14:textId="471B08BB" w:rsidR="00B0334B" w:rsidRDefault="008C5C8F">
      <w:pPr>
        <w:pStyle w:val="BodyText"/>
        <w:spacing w:before="1"/>
        <w:ind w:left="120"/>
      </w:pPr>
      <w:r>
        <w:rPr>
          <w:color w:val="231F20"/>
        </w:rPr>
        <w:t>Contact</w:t>
      </w:r>
      <w:r>
        <w:rPr>
          <w:color w:val="231F20"/>
          <w:spacing w:val="9"/>
        </w:rPr>
        <w:t xml:space="preserve"> </w:t>
      </w:r>
      <w:r>
        <w:rPr>
          <w:color w:val="231F20"/>
        </w:rPr>
        <w:t>phone</w:t>
      </w:r>
      <w:r>
        <w:rPr>
          <w:color w:val="231F20"/>
          <w:spacing w:val="9"/>
        </w:rPr>
        <w:t xml:space="preserve"> </w:t>
      </w:r>
      <w:r>
        <w:rPr>
          <w:color w:val="231F20"/>
          <w:spacing w:val="-2"/>
        </w:rPr>
        <w:t>number:</w:t>
      </w:r>
      <w:r w:rsidR="008A2E9E">
        <w:rPr>
          <w:color w:val="231F20"/>
          <w:spacing w:val="-2"/>
        </w:rPr>
        <w:t xml:space="preserve"> 0747 153 1977</w:t>
      </w:r>
    </w:p>
    <w:p w14:paraId="69295344" w14:textId="77777777" w:rsidR="00B0334B" w:rsidRDefault="00B0334B">
      <w:pPr>
        <w:pStyle w:val="BodyText"/>
        <w:spacing w:before="24"/>
      </w:pPr>
    </w:p>
    <w:p w14:paraId="716C37FC" w14:textId="294C822A" w:rsidR="00B0334B" w:rsidRDefault="008C5C8F">
      <w:pPr>
        <w:pStyle w:val="BodyText"/>
        <w:ind w:left="120"/>
      </w:pPr>
      <w:r>
        <w:rPr>
          <w:color w:val="231F20"/>
          <w:spacing w:val="-2"/>
        </w:rPr>
        <w:t>Email:</w:t>
      </w:r>
      <w:r w:rsidR="008A2E9E">
        <w:rPr>
          <w:color w:val="231F20"/>
          <w:spacing w:val="-2"/>
        </w:rPr>
        <w:t xml:space="preserve"> </w:t>
      </w:r>
      <w:hyperlink r:id="rId22" w:history="1">
        <w:r w:rsidR="008A2E9E" w:rsidRPr="007861E2">
          <w:rPr>
            <w:rStyle w:val="Hyperlink"/>
            <w:spacing w:val="-2"/>
          </w:rPr>
          <w:t>safeguarding@urcthamesnorth.org.uk</w:t>
        </w:r>
      </w:hyperlink>
      <w:r w:rsidR="008A2E9E">
        <w:rPr>
          <w:color w:val="231F20"/>
          <w:spacing w:val="-2"/>
        </w:rPr>
        <w:t xml:space="preserve"> </w:t>
      </w:r>
    </w:p>
    <w:p w14:paraId="5FACA80B" w14:textId="77777777" w:rsidR="00B0334B" w:rsidRDefault="00B0334B">
      <w:pPr>
        <w:pStyle w:val="BodyText"/>
        <w:spacing w:before="24"/>
      </w:pPr>
    </w:p>
    <w:p w14:paraId="7DB7A49B" w14:textId="0DA1F047" w:rsidR="00B0334B" w:rsidRDefault="008C5C8F">
      <w:pPr>
        <w:pStyle w:val="BodyText"/>
        <w:ind w:left="120"/>
      </w:pPr>
      <w:r>
        <w:rPr>
          <w:color w:val="231F20"/>
        </w:rPr>
        <w:t>The</w:t>
      </w:r>
      <w:r>
        <w:rPr>
          <w:color w:val="231F20"/>
          <w:spacing w:val="6"/>
        </w:rPr>
        <w:t xml:space="preserve"> </w:t>
      </w:r>
      <w:r>
        <w:rPr>
          <w:color w:val="231F20"/>
        </w:rPr>
        <w:t>Synod</w:t>
      </w:r>
      <w:r>
        <w:rPr>
          <w:color w:val="231F20"/>
          <w:spacing w:val="6"/>
        </w:rPr>
        <w:t xml:space="preserve"> </w:t>
      </w:r>
      <w:r w:rsidR="008A2E9E">
        <w:rPr>
          <w:color w:val="231F20"/>
          <w:spacing w:val="6"/>
        </w:rPr>
        <w:t xml:space="preserve">Lead </w:t>
      </w:r>
      <w:r>
        <w:rPr>
          <w:color w:val="231F20"/>
        </w:rPr>
        <w:t>Safeguarding</w:t>
      </w:r>
      <w:r>
        <w:rPr>
          <w:color w:val="231F20"/>
          <w:spacing w:val="6"/>
        </w:rPr>
        <w:t xml:space="preserve"> </w:t>
      </w:r>
      <w:r>
        <w:rPr>
          <w:color w:val="231F20"/>
        </w:rPr>
        <w:t>Officer</w:t>
      </w:r>
      <w:r>
        <w:rPr>
          <w:color w:val="231F20"/>
          <w:spacing w:val="6"/>
        </w:rPr>
        <w:t xml:space="preserve"> </w:t>
      </w:r>
      <w:r>
        <w:rPr>
          <w:color w:val="231F20"/>
        </w:rPr>
        <w:t>will</w:t>
      </w:r>
      <w:r>
        <w:rPr>
          <w:color w:val="231F20"/>
          <w:spacing w:val="6"/>
        </w:rPr>
        <w:t xml:space="preserve"> </w:t>
      </w:r>
      <w:r>
        <w:rPr>
          <w:color w:val="231F20"/>
        </w:rPr>
        <w:t>refer</w:t>
      </w:r>
      <w:r>
        <w:rPr>
          <w:color w:val="231F20"/>
          <w:spacing w:val="6"/>
        </w:rPr>
        <w:t xml:space="preserve"> </w:t>
      </w:r>
      <w:r>
        <w:rPr>
          <w:color w:val="231F20"/>
        </w:rPr>
        <w:t>concerns</w:t>
      </w:r>
      <w:r>
        <w:rPr>
          <w:color w:val="231F20"/>
          <w:spacing w:val="7"/>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Adult</w:t>
      </w:r>
      <w:r>
        <w:rPr>
          <w:color w:val="231F20"/>
          <w:spacing w:val="6"/>
        </w:rPr>
        <w:t xml:space="preserve"> </w:t>
      </w:r>
      <w:r>
        <w:rPr>
          <w:color w:val="231F20"/>
        </w:rPr>
        <w:t>and/or</w:t>
      </w:r>
      <w:r>
        <w:rPr>
          <w:color w:val="231F20"/>
          <w:spacing w:val="6"/>
        </w:rPr>
        <w:t xml:space="preserve"> </w:t>
      </w:r>
      <w:r>
        <w:rPr>
          <w:color w:val="231F20"/>
        </w:rPr>
        <w:t>Children’s</w:t>
      </w:r>
      <w:r>
        <w:rPr>
          <w:color w:val="231F20"/>
          <w:spacing w:val="6"/>
        </w:rPr>
        <w:t xml:space="preserve"> </w:t>
      </w:r>
      <w:r>
        <w:rPr>
          <w:color w:val="231F20"/>
        </w:rPr>
        <w:t>Social</w:t>
      </w:r>
      <w:r>
        <w:rPr>
          <w:color w:val="231F20"/>
          <w:spacing w:val="6"/>
        </w:rPr>
        <w:t xml:space="preserve"> </w:t>
      </w:r>
      <w:r>
        <w:rPr>
          <w:color w:val="231F20"/>
          <w:spacing w:val="-4"/>
        </w:rPr>
        <w:t>Care</w:t>
      </w:r>
    </w:p>
    <w:p w14:paraId="0932BCC2" w14:textId="77777777" w:rsidR="00B0334B" w:rsidRDefault="008C5C8F">
      <w:pPr>
        <w:pStyle w:val="BodyText"/>
        <w:spacing w:before="12"/>
        <w:ind w:left="120"/>
      </w:pPr>
      <w:r>
        <w:rPr>
          <w:color w:val="231F20"/>
        </w:rPr>
        <w:t>Department</w:t>
      </w:r>
      <w:r>
        <w:rPr>
          <w:color w:val="231F20"/>
          <w:spacing w:val="6"/>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relevant</w:t>
      </w:r>
      <w:r>
        <w:rPr>
          <w:color w:val="231F20"/>
          <w:spacing w:val="9"/>
        </w:rPr>
        <w:t xml:space="preserve"> </w:t>
      </w:r>
      <w:r>
        <w:rPr>
          <w:color w:val="231F20"/>
        </w:rPr>
        <w:t>local</w:t>
      </w:r>
      <w:r>
        <w:rPr>
          <w:color w:val="231F20"/>
          <w:spacing w:val="9"/>
        </w:rPr>
        <w:t xml:space="preserve"> </w:t>
      </w:r>
      <w:r>
        <w:rPr>
          <w:color w:val="231F20"/>
        </w:rPr>
        <w:t>authority</w:t>
      </w:r>
      <w:r>
        <w:rPr>
          <w:color w:val="231F20"/>
          <w:spacing w:val="9"/>
        </w:rPr>
        <w:t xml:space="preserve"> </w:t>
      </w:r>
      <w:r>
        <w:rPr>
          <w:color w:val="231F20"/>
        </w:rPr>
        <w:t>depending</w:t>
      </w:r>
      <w:r>
        <w:rPr>
          <w:color w:val="231F20"/>
          <w:spacing w:val="9"/>
        </w:rPr>
        <w:t xml:space="preserve"> </w:t>
      </w:r>
      <w:r>
        <w:rPr>
          <w:color w:val="231F20"/>
        </w:rPr>
        <w:t>on</w:t>
      </w:r>
      <w:r>
        <w:rPr>
          <w:color w:val="231F20"/>
          <w:spacing w:val="9"/>
        </w:rPr>
        <w:t xml:space="preserve"> </w:t>
      </w:r>
      <w:r>
        <w:rPr>
          <w:color w:val="231F20"/>
        </w:rPr>
        <w:t>the</w:t>
      </w:r>
      <w:r>
        <w:rPr>
          <w:color w:val="231F20"/>
          <w:spacing w:val="9"/>
        </w:rPr>
        <w:t xml:space="preserve"> </w:t>
      </w:r>
      <w:r>
        <w:rPr>
          <w:color w:val="231F20"/>
        </w:rPr>
        <w:t>particulars</w:t>
      </w:r>
      <w:r>
        <w:rPr>
          <w:color w:val="231F20"/>
          <w:spacing w:val="9"/>
        </w:rPr>
        <w:t xml:space="preserve"> </w:t>
      </w:r>
      <w:r>
        <w:rPr>
          <w:color w:val="231F20"/>
        </w:rPr>
        <w:t>of</w:t>
      </w:r>
      <w:r>
        <w:rPr>
          <w:color w:val="231F20"/>
          <w:spacing w:val="9"/>
        </w:rPr>
        <w:t xml:space="preserve"> </w:t>
      </w:r>
      <w:r>
        <w:rPr>
          <w:color w:val="231F20"/>
        </w:rPr>
        <w:t>each</w:t>
      </w:r>
      <w:r>
        <w:rPr>
          <w:color w:val="231F20"/>
          <w:spacing w:val="9"/>
        </w:rPr>
        <w:t xml:space="preserve"> </w:t>
      </w:r>
      <w:r>
        <w:rPr>
          <w:color w:val="231F20"/>
          <w:spacing w:val="-2"/>
        </w:rPr>
        <w:t>case.</w:t>
      </w:r>
    </w:p>
    <w:p w14:paraId="7A80080F" w14:textId="77777777" w:rsidR="00B0334B" w:rsidRDefault="00B0334B">
      <w:pPr>
        <w:pStyle w:val="BodyText"/>
        <w:spacing w:before="24"/>
      </w:pPr>
    </w:p>
    <w:p w14:paraId="1CC22063" w14:textId="77777777" w:rsidR="00B0334B" w:rsidRDefault="008C5C8F">
      <w:pPr>
        <w:pStyle w:val="Heading2"/>
        <w:spacing w:before="0" w:line="249" w:lineRule="auto"/>
        <w:ind w:right="830"/>
      </w:pPr>
      <w:r>
        <w:rPr>
          <w:color w:val="231F20"/>
        </w:rPr>
        <w:t>If someone working on behalf of the Synod (paid or volunteer) is alleged or known to have harmed children or adults</w:t>
      </w:r>
    </w:p>
    <w:p w14:paraId="5E613008" w14:textId="1260FA8C" w:rsidR="00B0334B" w:rsidRDefault="008C5C8F">
      <w:pPr>
        <w:pStyle w:val="BodyText"/>
        <w:spacing w:before="2" w:line="249" w:lineRule="auto"/>
        <w:ind w:left="120" w:right="298"/>
      </w:pPr>
      <w:r>
        <w:rPr>
          <w:color w:val="231F20"/>
        </w:rPr>
        <w:t>The Synod</w:t>
      </w:r>
      <w:r w:rsidR="00FF1329">
        <w:rPr>
          <w:color w:val="231F20"/>
        </w:rPr>
        <w:t xml:space="preserve"> Lead</w:t>
      </w:r>
      <w:r>
        <w:rPr>
          <w:color w:val="231F20"/>
        </w:rPr>
        <w:t xml:space="preserve"> Safeguarding Officer will contact the Local Authority Designated Officer</w:t>
      </w:r>
      <w:r w:rsidR="00FF1329">
        <w:rPr>
          <w:color w:val="231F20"/>
        </w:rPr>
        <w:t>.</w:t>
      </w:r>
      <w:r>
        <w:rPr>
          <w:color w:val="231F20"/>
        </w:rPr>
        <w:t xml:space="preserve"> A decision will be taken about when to inform the member of staff or volunteer. The timing and method will be discussed and agreed with the LADO and </w:t>
      </w:r>
      <w:proofErr w:type="gramStart"/>
      <w:r>
        <w:rPr>
          <w:color w:val="231F20"/>
        </w:rPr>
        <w:t>the Synod</w:t>
      </w:r>
      <w:proofErr w:type="gramEnd"/>
      <w:r>
        <w:rPr>
          <w:color w:val="231F20"/>
        </w:rPr>
        <w:t xml:space="preserve"> should follow this decision.</w:t>
      </w:r>
    </w:p>
    <w:p w14:paraId="517C9A57" w14:textId="77777777" w:rsidR="00B0334B" w:rsidRDefault="00B0334B">
      <w:pPr>
        <w:pStyle w:val="BodyText"/>
        <w:spacing w:before="16"/>
      </w:pPr>
    </w:p>
    <w:p w14:paraId="3439E9FA" w14:textId="25C88CDC" w:rsidR="00B0334B" w:rsidRDefault="008C5C8F">
      <w:pPr>
        <w:pStyle w:val="BodyText"/>
        <w:spacing w:line="249" w:lineRule="auto"/>
        <w:ind w:left="120" w:right="430"/>
      </w:pPr>
      <w:r>
        <w:rPr>
          <w:color w:val="231F20"/>
        </w:rPr>
        <w:t xml:space="preserve">The Synod </w:t>
      </w:r>
      <w:r w:rsidR="001E0E57">
        <w:rPr>
          <w:color w:val="231F20"/>
        </w:rPr>
        <w:t xml:space="preserve">Lead </w:t>
      </w:r>
      <w:r>
        <w:rPr>
          <w:color w:val="231F20"/>
        </w:rPr>
        <w:t xml:space="preserve">Safeguarding Officer will inform the Moderator, relevant Synod staff and the safeguarding coordinator of the local church to which that person belongs and </w:t>
      </w:r>
      <w:proofErr w:type="gramStart"/>
      <w:r>
        <w:rPr>
          <w:color w:val="231F20"/>
        </w:rPr>
        <w:t>advise</w:t>
      </w:r>
      <w:proofErr w:type="gramEnd"/>
      <w:r>
        <w:rPr>
          <w:color w:val="231F20"/>
        </w:rPr>
        <w:t xml:space="preserve"> on the implications</w:t>
      </w:r>
      <w:r>
        <w:rPr>
          <w:color w:val="231F20"/>
          <w:spacing w:val="16"/>
        </w:rPr>
        <w:t xml:space="preserve"> </w:t>
      </w:r>
      <w:r>
        <w:rPr>
          <w:color w:val="231F20"/>
        </w:rPr>
        <w:t>for</w:t>
      </w:r>
      <w:r>
        <w:rPr>
          <w:color w:val="231F20"/>
          <w:spacing w:val="16"/>
        </w:rPr>
        <w:t xml:space="preserve"> </w:t>
      </w:r>
      <w:r>
        <w:rPr>
          <w:color w:val="231F20"/>
        </w:rPr>
        <w:t>that</w:t>
      </w:r>
      <w:r>
        <w:rPr>
          <w:color w:val="231F20"/>
          <w:spacing w:val="16"/>
        </w:rPr>
        <w:t xml:space="preserve"> </w:t>
      </w:r>
      <w:r>
        <w:rPr>
          <w:color w:val="231F20"/>
        </w:rPr>
        <w:t>person’s</w:t>
      </w:r>
      <w:r>
        <w:rPr>
          <w:color w:val="231F20"/>
          <w:spacing w:val="16"/>
        </w:rPr>
        <w:t xml:space="preserve"> </w:t>
      </w:r>
      <w:r>
        <w:rPr>
          <w:color w:val="231F20"/>
        </w:rPr>
        <w:t>involvement</w:t>
      </w:r>
      <w:r>
        <w:rPr>
          <w:color w:val="231F20"/>
          <w:spacing w:val="16"/>
        </w:rPr>
        <w:t xml:space="preserve"> </w:t>
      </w:r>
      <w:r>
        <w:rPr>
          <w:color w:val="231F20"/>
        </w:rPr>
        <w:t>with</w:t>
      </w:r>
      <w:r>
        <w:rPr>
          <w:color w:val="231F20"/>
          <w:spacing w:val="16"/>
        </w:rPr>
        <w:t xml:space="preserve"> </w:t>
      </w:r>
      <w:r>
        <w:rPr>
          <w:color w:val="231F20"/>
        </w:rPr>
        <w:t>children</w:t>
      </w:r>
      <w:r>
        <w:rPr>
          <w:color w:val="231F20"/>
          <w:spacing w:val="16"/>
        </w:rPr>
        <w:t xml:space="preserve"> </w:t>
      </w:r>
      <w:r>
        <w:rPr>
          <w:color w:val="231F20"/>
        </w:rPr>
        <w:t>or</w:t>
      </w:r>
      <w:r>
        <w:rPr>
          <w:color w:val="231F20"/>
          <w:spacing w:val="16"/>
        </w:rPr>
        <w:t xml:space="preserve"> </w:t>
      </w:r>
      <w:r>
        <w:rPr>
          <w:color w:val="231F20"/>
        </w:rPr>
        <w:t>adults</w:t>
      </w:r>
      <w:r>
        <w:rPr>
          <w:color w:val="231F20"/>
          <w:spacing w:val="16"/>
        </w:rPr>
        <w:t xml:space="preserve"> </w:t>
      </w:r>
      <w:r>
        <w:rPr>
          <w:color w:val="231F20"/>
        </w:rPr>
        <w:t>at</w:t>
      </w:r>
      <w:r>
        <w:rPr>
          <w:color w:val="231F20"/>
          <w:spacing w:val="16"/>
        </w:rPr>
        <w:t xml:space="preserve"> </w:t>
      </w:r>
      <w:r>
        <w:rPr>
          <w:color w:val="231F20"/>
        </w:rPr>
        <w:t>risk</w:t>
      </w:r>
      <w:r>
        <w:rPr>
          <w:color w:val="231F20"/>
          <w:spacing w:val="16"/>
        </w:rPr>
        <w:t xml:space="preserve"> </w:t>
      </w:r>
      <w:r>
        <w:rPr>
          <w:color w:val="231F20"/>
        </w:rPr>
        <w:t>in</w:t>
      </w:r>
      <w:r>
        <w:rPr>
          <w:color w:val="231F20"/>
          <w:spacing w:val="16"/>
        </w:rPr>
        <w:t xml:space="preserve"> </w:t>
      </w:r>
      <w:r>
        <w:rPr>
          <w:color w:val="231F20"/>
        </w:rPr>
        <w:t>the</w:t>
      </w:r>
      <w:r>
        <w:rPr>
          <w:color w:val="231F20"/>
          <w:spacing w:val="16"/>
        </w:rPr>
        <w:t xml:space="preserve"> </w:t>
      </w:r>
      <w:r>
        <w:rPr>
          <w:color w:val="231F20"/>
        </w:rPr>
        <w:t>local</w:t>
      </w:r>
      <w:r>
        <w:rPr>
          <w:color w:val="231F20"/>
          <w:spacing w:val="16"/>
        </w:rPr>
        <w:t xml:space="preserve"> </w:t>
      </w:r>
      <w:r>
        <w:rPr>
          <w:color w:val="231F20"/>
        </w:rPr>
        <w:t>church</w:t>
      </w:r>
      <w:r>
        <w:rPr>
          <w:color w:val="231F20"/>
          <w:spacing w:val="16"/>
        </w:rPr>
        <w:t xml:space="preserve"> </w:t>
      </w:r>
      <w:r>
        <w:rPr>
          <w:color w:val="231F20"/>
        </w:rPr>
        <w:t>and in Synod activities, both during any investigation and following the outcome of any investigation. Information will be shared on a strictly ‘need to know’ basis.</w:t>
      </w:r>
    </w:p>
    <w:p w14:paraId="2CD1E4A7" w14:textId="77777777" w:rsidR="00B0334B" w:rsidRDefault="00B0334B">
      <w:pPr>
        <w:pStyle w:val="BodyText"/>
        <w:spacing w:before="17"/>
      </w:pPr>
    </w:p>
    <w:p w14:paraId="0B3DA36D" w14:textId="77777777" w:rsidR="00B0334B" w:rsidRDefault="008C5C8F">
      <w:pPr>
        <w:pStyle w:val="BodyText"/>
        <w:spacing w:line="249" w:lineRule="auto"/>
        <w:ind w:left="120" w:right="358"/>
      </w:pPr>
      <w:r>
        <w:rPr>
          <w:color w:val="231F20"/>
        </w:rPr>
        <w:t>In</w:t>
      </w:r>
      <w:r>
        <w:rPr>
          <w:color w:val="231F20"/>
          <w:spacing w:val="15"/>
        </w:rPr>
        <w:t xml:space="preserve"> </w:t>
      </w:r>
      <w:r>
        <w:rPr>
          <w:color w:val="231F20"/>
        </w:rPr>
        <w:t>accordance</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law,</w:t>
      </w:r>
      <w:r>
        <w:rPr>
          <w:color w:val="231F20"/>
          <w:spacing w:val="15"/>
        </w:rPr>
        <w:t xml:space="preserve"> </w:t>
      </w:r>
      <w:r>
        <w:rPr>
          <w:color w:val="231F20"/>
        </w:rPr>
        <w:t>a</w:t>
      </w:r>
      <w:r>
        <w:rPr>
          <w:color w:val="231F20"/>
          <w:spacing w:val="15"/>
        </w:rPr>
        <w:t xml:space="preserve"> </w:t>
      </w:r>
      <w:r>
        <w:rPr>
          <w:color w:val="231F20"/>
        </w:rPr>
        <w:t>referral</w:t>
      </w:r>
      <w:r>
        <w:rPr>
          <w:color w:val="231F20"/>
          <w:spacing w:val="15"/>
        </w:rPr>
        <w:t xml:space="preserve"> </w:t>
      </w:r>
      <w:r>
        <w:rPr>
          <w:color w:val="231F20"/>
        </w:rPr>
        <w:t>will</w:t>
      </w:r>
      <w:r>
        <w:rPr>
          <w:color w:val="231F20"/>
          <w:spacing w:val="15"/>
        </w:rPr>
        <w:t xml:space="preserve"> </w:t>
      </w:r>
      <w:r>
        <w:rPr>
          <w:color w:val="231F20"/>
        </w:rPr>
        <w:t>be</w:t>
      </w:r>
      <w:r>
        <w:rPr>
          <w:color w:val="231F20"/>
          <w:spacing w:val="15"/>
        </w:rPr>
        <w:t xml:space="preserve"> </w:t>
      </w:r>
      <w:r>
        <w:rPr>
          <w:color w:val="231F20"/>
        </w:rPr>
        <w:t>made</w:t>
      </w:r>
      <w:r>
        <w:rPr>
          <w:color w:val="231F20"/>
          <w:spacing w:val="15"/>
        </w:rPr>
        <w:t xml:space="preserve"> </w:t>
      </w:r>
      <w:r>
        <w:rPr>
          <w:color w:val="231F20"/>
        </w:rPr>
        <w:t>to</w:t>
      </w:r>
      <w:r>
        <w:rPr>
          <w:color w:val="231F20"/>
          <w:spacing w:val="15"/>
        </w:rPr>
        <w:t xml:space="preserve"> </w:t>
      </w:r>
      <w:r>
        <w:rPr>
          <w:color w:val="231F20"/>
        </w:rPr>
        <w:t>the</w:t>
      </w:r>
      <w:r>
        <w:rPr>
          <w:color w:val="231F20"/>
          <w:spacing w:val="15"/>
        </w:rPr>
        <w:t xml:space="preserve"> </w:t>
      </w:r>
      <w:r>
        <w:rPr>
          <w:color w:val="231F20"/>
        </w:rPr>
        <w:t>Disclosure</w:t>
      </w:r>
      <w:r>
        <w:rPr>
          <w:color w:val="231F20"/>
          <w:spacing w:val="15"/>
        </w:rPr>
        <w:t xml:space="preserve"> </w:t>
      </w:r>
      <w:r>
        <w:rPr>
          <w:color w:val="231F20"/>
        </w:rPr>
        <w:t>and</w:t>
      </w:r>
      <w:r>
        <w:rPr>
          <w:color w:val="231F20"/>
          <w:spacing w:val="15"/>
        </w:rPr>
        <w:t xml:space="preserve"> </w:t>
      </w:r>
      <w:r>
        <w:rPr>
          <w:color w:val="231F20"/>
        </w:rPr>
        <w:t>Barring</w:t>
      </w:r>
      <w:r>
        <w:rPr>
          <w:color w:val="231F20"/>
          <w:spacing w:val="15"/>
        </w:rPr>
        <w:t xml:space="preserve"> </w:t>
      </w:r>
      <w:r>
        <w:rPr>
          <w:color w:val="231F20"/>
        </w:rPr>
        <w:t>Service</w:t>
      </w:r>
      <w:r>
        <w:rPr>
          <w:color w:val="231F20"/>
          <w:spacing w:val="15"/>
        </w:rPr>
        <w:t xml:space="preserve"> </w:t>
      </w:r>
      <w:r>
        <w:rPr>
          <w:color w:val="231F20"/>
        </w:rPr>
        <w:t xml:space="preserve">(DBS) if the church withdraws permission for an individual to engage in Regulated Activity </w:t>
      </w:r>
      <w:r w:rsidRPr="001E0E57">
        <w:rPr>
          <w:b/>
          <w:bCs/>
          <w:color w:val="231F20"/>
        </w:rPr>
        <w:t>OR</w:t>
      </w:r>
      <w:r>
        <w:rPr>
          <w:color w:val="231F20"/>
        </w:rPr>
        <w:t xml:space="preserve"> would have done so had that individual not resigned, retired, been made redundant or been transferred to a position which did not involve Regulated Activity because the employer believes that the</w:t>
      </w:r>
    </w:p>
    <w:p w14:paraId="56B34E62" w14:textId="77777777" w:rsidR="00B0334B" w:rsidRDefault="008C5C8F">
      <w:pPr>
        <w:pStyle w:val="BodyText"/>
        <w:spacing w:before="4"/>
        <w:ind w:left="120"/>
      </w:pPr>
      <w:r>
        <w:rPr>
          <w:color w:val="231F20"/>
        </w:rPr>
        <w:t>individual</w:t>
      </w:r>
      <w:r>
        <w:rPr>
          <w:color w:val="231F20"/>
          <w:spacing w:val="4"/>
        </w:rPr>
        <w:t xml:space="preserve"> </w:t>
      </w:r>
      <w:r>
        <w:rPr>
          <w:color w:val="231F20"/>
        </w:rPr>
        <w:t>has</w:t>
      </w:r>
      <w:r>
        <w:rPr>
          <w:color w:val="231F20"/>
          <w:spacing w:val="7"/>
        </w:rPr>
        <w:t xml:space="preserve"> </w:t>
      </w:r>
      <w:r>
        <w:rPr>
          <w:color w:val="231F20"/>
        </w:rPr>
        <w:t>engaged</w:t>
      </w:r>
      <w:r>
        <w:rPr>
          <w:color w:val="231F20"/>
          <w:spacing w:val="6"/>
        </w:rPr>
        <w:t xml:space="preserve"> </w:t>
      </w:r>
      <w:r>
        <w:rPr>
          <w:color w:val="231F20"/>
        </w:rPr>
        <w:t>in</w:t>
      </w:r>
      <w:r>
        <w:rPr>
          <w:color w:val="231F20"/>
          <w:spacing w:val="7"/>
        </w:rPr>
        <w:t xml:space="preserve"> </w:t>
      </w:r>
      <w:r>
        <w:rPr>
          <w:color w:val="231F20"/>
        </w:rPr>
        <w:t>relevant</w:t>
      </w:r>
      <w:r>
        <w:rPr>
          <w:color w:val="231F20"/>
          <w:spacing w:val="6"/>
        </w:rPr>
        <w:t xml:space="preserve"> </w:t>
      </w:r>
      <w:r>
        <w:rPr>
          <w:color w:val="231F20"/>
        </w:rPr>
        <w:t>conduct</w:t>
      </w:r>
      <w:r>
        <w:rPr>
          <w:color w:val="231F20"/>
          <w:spacing w:val="7"/>
        </w:rPr>
        <w:t xml:space="preserve"> </w:t>
      </w:r>
      <w:r>
        <w:rPr>
          <w:color w:val="231F20"/>
        </w:rPr>
        <w:t>or</w:t>
      </w:r>
      <w:r>
        <w:rPr>
          <w:color w:val="231F20"/>
          <w:spacing w:val="6"/>
        </w:rPr>
        <w:t xml:space="preserve"> </w:t>
      </w:r>
      <w:r>
        <w:rPr>
          <w:color w:val="231F20"/>
        </w:rPr>
        <w:t>satisfied</w:t>
      </w:r>
      <w:r>
        <w:rPr>
          <w:color w:val="231F20"/>
          <w:spacing w:val="7"/>
        </w:rPr>
        <w:t xml:space="preserve"> </w:t>
      </w:r>
      <w:r>
        <w:rPr>
          <w:color w:val="231F20"/>
        </w:rPr>
        <w:t>the</w:t>
      </w:r>
      <w:r>
        <w:rPr>
          <w:color w:val="231F20"/>
          <w:spacing w:val="6"/>
        </w:rPr>
        <w:t xml:space="preserve"> </w:t>
      </w:r>
      <w:r>
        <w:rPr>
          <w:color w:val="231F20"/>
        </w:rPr>
        <w:t>harm</w:t>
      </w:r>
      <w:r>
        <w:rPr>
          <w:color w:val="231F20"/>
          <w:spacing w:val="7"/>
        </w:rPr>
        <w:t xml:space="preserve"> </w:t>
      </w:r>
      <w:r>
        <w:rPr>
          <w:color w:val="231F20"/>
        </w:rPr>
        <w:t>test</w:t>
      </w:r>
      <w:r>
        <w:rPr>
          <w:color w:val="231F20"/>
          <w:spacing w:val="6"/>
        </w:rPr>
        <w:t xml:space="preserve"> </w:t>
      </w:r>
      <w:r>
        <w:rPr>
          <w:color w:val="231F20"/>
        </w:rPr>
        <w:t>or</w:t>
      </w:r>
      <w:r>
        <w:rPr>
          <w:color w:val="231F20"/>
          <w:spacing w:val="7"/>
        </w:rPr>
        <w:t xml:space="preserve"> </w:t>
      </w:r>
      <w:r>
        <w:rPr>
          <w:color w:val="231F20"/>
        </w:rPr>
        <w:t>has</w:t>
      </w:r>
      <w:r>
        <w:rPr>
          <w:color w:val="231F20"/>
          <w:spacing w:val="6"/>
        </w:rPr>
        <w:t xml:space="preserve"> </w:t>
      </w:r>
      <w:r>
        <w:rPr>
          <w:color w:val="231F20"/>
        </w:rPr>
        <w:t>committed</w:t>
      </w:r>
      <w:r>
        <w:rPr>
          <w:color w:val="231F20"/>
          <w:spacing w:val="7"/>
        </w:rPr>
        <w:t xml:space="preserve"> </w:t>
      </w:r>
      <w:r>
        <w:rPr>
          <w:color w:val="231F20"/>
        </w:rPr>
        <w:t>an</w:t>
      </w:r>
      <w:r>
        <w:rPr>
          <w:color w:val="231F20"/>
          <w:spacing w:val="7"/>
        </w:rPr>
        <w:t xml:space="preserve"> </w:t>
      </w:r>
      <w:r>
        <w:rPr>
          <w:color w:val="231F20"/>
          <w:spacing w:val="-2"/>
        </w:rPr>
        <w:t>offence</w:t>
      </w:r>
    </w:p>
    <w:p w14:paraId="37D2F1E0" w14:textId="77777777" w:rsidR="00B0334B" w:rsidRDefault="008C5C8F">
      <w:pPr>
        <w:pStyle w:val="BodyText"/>
        <w:spacing w:before="12"/>
        <w:ind w:left="120"/>
      </w:pPr>
      <w:r>
        <w:rPr>
          <w:color w:val="231F20"/>
        </w:rPr>
        <w:t>that</w:t>
      </w:r>
      <w:r>
        <w:rPr>
          <w:color w:val="231F20"/>
          <w:spacing w:val="3"/>
        </w:rPr>
        <w:t xml:space="preserve"> </w:t>
      </w:r>
      <w:r>
        <w:rPr>
          <w:color w:val="231F20"/>
        </w:rPr>
        <w:t>would</w:t>
      </w:r>
      <w:r>
        <w:rPr>
          <w:color w:val="231F20"/>
          <w:spacing w:val="6"/>
        </w:rPr>
        <w:t xml:space="preserve"> </w:t>
      </w:r>
      <w:r>
        <w:rPr>
          <w:color w:val="231F20"/>
        </w:rPr>
        <w:t>lead</w:t>
      </w:r>
      <w:r>
        <w:rPr>
          <w:color w:val="231F20"/>
          <w:spacing w:val="6"/>
        </w:rPr>
        <w:t xml:space="preserve"> </w:t>
      </w:r>
      <w:r>
        <w:rPr>
          <w:color w:val="231F20"/>
        </w:rPr>
        <w:t>to</w:t>
      </w:r>
      <w:r>
        <w:rPr>
          <w:color w:val="231F20"/>
          <w:spacing w:val="6"/>
        </w:rPr>
        <w:t xml:space="preserve"> </w:t>
      </w:r>
      <w:r>
        <w:rPr>
          <w:color w:val="231F20"/>
        </w:rPr>
        <w:t>automatic</w:t>
      </w:r>
      <w:r>
        <w:rPr>
          <w:color w:val="231F20"/>
          <w:spacing w:val="5"/>
        </w:rPr>
        <w:t xml:space="preserve"> </w:t>
      </w:r>
      <w:r>
        <w:rPr>
          <w:color w:val="231F20"/>
        </w:rPr>
        <w:t>inclusion</w:t>
      </w:r>
      <w:r>
        <w:rPr>
          <w:color w:val="231F20"/>
          <w:spacing w:val="6"/>
        </w:rPr>
        <w:t xml:space="preserve"> </w:t>
      </w:r>
      <w:r>
        <w:rPr>
          <w:color w:val="231F20"/>
        </w:rPr>
        <w:t>on</w:t>
      </w:r>
      <w:r>
        <w:rPr>
          <w:color w:val="231F20"/>
          <w:spacing w:val="6"/>
        </w:rPr>
        <w:t xml:space="preserve"> </w:t>
      </w:r>
      <w:r>
        <w:rPr>
          <w:color w:val="231F20"/>
        </w:rPr>
        <w:t>a</w:t>
      </w:r>
      <w:r>
        <w:rPr>
          <w:color w:val="231F20"/>
          <w:spacing w:val="6"/>
        </w:rPr>
        <w:t xml:space="preserve"> </w:t>
      </w:r>
      <w:r>
        <w:rPr>
          <w:color w:val="231F20"/>
        </w:rPr>
        <w:t>barred</w:t>
      </w:r>
      <w:r>
        <w:rPr>
          <w:color w:val="231F20"/>
          <w:spacing w:val="6"/>
        </w:rPr>
        <w:t xml:space="preserve"> </w:t>
      </w:r>
      <w:r>
        <w:rPr>
          <w:color w:val="231F20"/>
          <w:spacing w:val="-2"/>
        </w:rPr>
        <w:t>list.</w:t>
      </w:r>
    </w:p>
    <w:p w14:paraId="742B7494" w14:textId="77777777" w:rsidR="001E0E57" w:rsidRDefault="001E0E57">
      <w:pPr>
        <w:pStyle w:val="BodyText"/>
        <w:spacing w:before="72" w:line="249" w:lineRule="auto"/>
        <w:ind w:left="120" w:right="830"/>
        <w:rPr>
          <w:color w:val="231F20"/>
        </w:rPr>
      </w:pPr>
    </w:p>
    <w:p w14:paraId="3B552AB3" w14:textId="19D0A3DF" w:rsidR="00B0334B" w:rsidRDefault="008C5C8F">
      <w:pPr>
        <w:pStyle w:val="BodyText"/>
        <w:spacing w:before="72" w:line="249" w:lineRule="auto"/>
        <w:ind w:left="120" w:right="830"/>
      </w:pPr>
      <w:r>
        <w:rPr>
          <w:color w:val="231F20"/>
        </w:rPr>
        <w:t>As a registered charity, the Synod is required to notify the Charity Commission of any safeguarding serious incidents.</w:t>
      </w:r>
    </w:p>
    <w:p w14:paraId="4D53F2B0" w14:textId="77777777" w:rsidR="00B0334B" w:rsidRDefault="00B0334B">
      <w:pPr>
        <w:pStyle w:val="BodyText"/>
        <w:spacing w:before="13"/>
      </w:pPr>
    </w:p>
    <w:p w14:paraId="289225BA" w14:textId="77777777" w:rsidR="00B0334B" w:rsidRDefault="008C5C8F">
      <w:pPr>
        <w:pStyle w:val="Heading2"/>
        <w:rPr>
          <w:color w:val="231F20"/>
          <w:spacing w:val="-2"/>
        </w:rPr>
      </w:pPr>
      <w:r>
        <w:rPr>
          <w:color w:val="231F20"/>
        </w:rPr>
        <w:t>Sources</w:t>
      </w:r>
      <w:r>
        <w:rPr>
          <w:color w:val="231F20"/>
          <w:spacing w:val="11"/>
        </w:rPr>
        <w:t xml:space="preserve"> </w:t>
      </w:r>
      <w:r>
        <w:rPr>
          <w:color w:val="231F20"/>
        </w:rPr>
        <w:t>of</w:t>
      </w:r>
      <w:r>
        <w:rPr>
          <w:color w:val="231F20"/>
          <w:spacing w:val="13"/>
        </w:rPr>
        <w:t xml:space="preserve"> </w:t>
      </w:r>
      <w:r>
        <w:rPr>
          <w:color w:val="231F20"/>
        </w:rPr>
        <w:t>advice,</w:t>
      </w:r>
      <w:r>
        <w:rPr>
          <w:color w:val="231F20"/>
          <w:spacing w:val="13"/>
        </w:rPr>
        <w:t xml:space="preserve"> </w:t>
      </w:r>
      <w:r>
        <w:rPr>
          <w:color w:val="231F20"/>
        </w:rPr>
        <w:t>guidance,</w:t>
      </w:r>
      <w:r>
        <w:rPr>
          <w:color w:val="231F20"/>
          <w:spacing w:val="14"/>
        </w:rPr>
        <w:t xml:space="preserve"> </w:t>
      </w:r>
      <w:r>
        <w:rPr>
          <w:color w:val="231F20"/>
        </w:rPr>
        <w:t>and</w:t>
      </w:r>
      <w:r>
        <w:rPr>
          <w:color w:val="231F20"/>
          <w:spacing w:val="13"/>
        </w:rPr>
        <w:t xml:space="preserve"> </w:t>
      </w:r>
      <w:r>
        <w:rPr>
          <w:color w:val="231F20"/>
        </w:rPr>
        <w:t>support</w:t>
      </w:r>
      <w:r>
        <w:rPr>
          <w:color w:val="231F20"/>
          <w:spacing w:val="13"/>
        </w:rPr>
        <w:t xml:space="preserve"> </w:t>
      </w:r>
      <w:r>
        <w:rPr>
          <w:color w:val="231F20"/>
        </w:rPr>
        <w:t>to</w:t>
      </w:r>
      <w:r>
        <w:rPr>
          <w:color w:val="231F20"/>
          <w:spacing w:val="14"/>
        </w:rPr>
        <w:t xml:space="preserve"> </w:t>
      </w:r>
      <w:r>
        <w:rPr>
          <w:color w:val="231F20"/>
          <w:spacing w:val="-2"/>
        </w:rPr>
        <w:t>Synod</w:t>
      </w:r>
    </w:p>
    <w:p w14:paraId="07609DB9" w14:textId="77777777" w:rsidR="001E0E57" w:rsidRDefault="001E0E57">
      <w:pPr>
        <w:pStyle w:val="Heading2"/>
      </w:pPr>
    </w:p>
    <w:p w14:paraId="09BE179B" w14:textId="77777777" w:rsidR="00B0334B" w:rsidRDefault="008C5C8F">
      <w:pPr>
        <w:pStyle w:val="BodyText"/>
        <w:spacing w:before="12"/>
        <w:ind w:left="120"/>
      </w:pPr>
      <w:r>
        <w:rPr>
          <w:color w:val="231F20"/>
        </w:rPr>
        <w:t>United</w:t>
      </w:r>
      <w:r>
        <w:rPr>
          <w:color w:val="231F20"/>
          <w:spacing w:val="6"/>
        </w:rPr>
        <w:t xml:space="preserve"> </w:t>
      </w:r>
      <w:r>
        <w:rPr>
          <w:color w:val="231F20"/>
        </w:rPr>
        <w:t>Reformed</w:t>
      </w:r>
      <w:r>
        <w:rPr>
          <w:color w:val="231F20"/>
          <w:spacing w:val="6"/>
        </w:rPr>
        <w:t xml:space="preserve"> </w:t>
      </w:r>
      <w:r>
        <w:rPr>
          <w:color w:val="231F20"/>
        </w:rPr>
        <w:t>Church</w:t>
      </w:r>
      <w:r>
        <w:rPr>
          <w:color w:val="231F20"/>
          <w:spacing w:val="6"/>
        </w:rPr>
        <w:t xml:space="preserve"> </w:t>
      </w:r>
      <w:r>
        <w:rPr>
          <w:color w:val="231F20"/>
        </w:rPr>
        <w:t>Safeguarding</w:t>
      </w:r>
      <w:r>
        <w:rPr>
          <w:color w:val="231F20"/>
          <w:spacing w:val="6"/>
        </w:rPr>
        <w:t xml:space="preserve"> </w:t>
      </w:r>
      <w:r>
        <w:rPr>
          <w:color w:val="231F20"/>
          <w:spacing w:val="-4"/>
        </w:rPr>
        <w:t>Team:</w:t>
      </w:r>
    </w:p>
    <w:p w14:paraId="5C9C5047" w14:textId="77777777" w:rsidR="00B0334B" w:rsidRDefault="008C5C8F">
      <w:pPr>
        <w:pStyle w:val="BodyText"/>
        <w:spacing w:before="12"/>
        <w:ind w:left="120"/>
      </w:pPr>
      <w:r>
        <w:rPr>
          <w:color w:val="231F20"/>
        </w:rPr>
        <w:t>Tel.</w:t>
      </w:r>
      <w:r>
        <w:rPr>
          <w:color w:val="231F20"/>
          <w:spacing w:val="-4"/>
        </w:rPr>
        <w:t xml:space="preserve"> </w:t>
      </w:r>
      <w:r>
        <w:rPr>
          <w:color w:val="231F20"/>
        </w:rPr>
        <w:t>0207</w:t>
      </w:r>
      <w:r>
        <w:rPr>
          <w:color w:val="231F20"/>
          <w:spacing w:val="-4"/>
        </w:rPr>
        <w:t xml:space="preserve"> </w:t>
      </w:r>
      <w:r>
        <w:rPr>
          <w:color w:val="231F20"/>
        </w:rPr>
        <w:t>520</w:t>
      </w:r>
      <w:r>
        <w:rPr>
          <w:color w:val="231F20"/>
          <w:spacing w:val="-4"/>
        </w:rPr>
        <w:t xml:space="preserve"> 2729</w:t>
      </w:r>
    </w:p>
    <w:p w14:paraId="73C08BC2" w14:textId="77777777" w:rsidR="00B0334B" w:rsidRDefault="008C5C8F">
      <w:pPr>
        <w:spacing w:before="12"/>
        <w:ind w:left="120"/>
        <w:rPr>
          <w:b/>
          <w:sz w:val="24"/>
        </w:rPr>
      </w:pPr>
      <w:r>
        <w:rPr>
          <w:color w:val="231F20"/>
          <w:sz w:val="24"/>
        </w:rPr>
        <w:t>Email:</w:t>
      </w:r>
      <w:r>
        <w:rPr>
          <w:color w:val="231F20"/>
          <w:spacing w:val="-4"/>
          <w:sz w:val="24"/>
        </w:rPr>
        <w:t xml:space="preserve"> </w:t>
      </w:r>
      <w:hyperlink r:id="rId23">
        <w:r w:rsidR="00B0334B">
          <w:rPr>
            <w:b/>
            <w:color w:val="231F20"/>
            <w:spacing w:val="-2"/>
            <w:sz w:val="24"/>
          </w:rPr>
          <w:t>safeguarding@urc.org.uk</w:t>
        </w:r>
      </w:hyperlink>
    </w:p>
    <w:p w14:paraId="3CBE74C2" w14:textId="77777777" w:rsidR="00B0334B" w:rsidRDefault="00B0334B">
      <w:pPr>
        <w:pStyle w:val="BodyText"/>
        <w:spacing w:before="34"/>
        <w:rPr>
          <w:b/>
        </w:rPr>
      </w:pPr>
    </w:p>
    <w:p w14:paraId="719203E0" w14:textId="77777777" w:rsidR="00B0334B" w:rsidRDefault="008C5C8F">
      <w:pPr>
        <w:pStyle w:val="Heading1"/>
        <w:numPr>
          <w:ilvl w:val="0"/>
          <w:numId w:val="6"/>
        </w:numPr>
        <w:tabs>
          <w:tab w:val="left" w:pos="839"/>
        </w:tabs>
        <w:ind w:hanging="719"/>
      </w:pPr>
      <w:r>
        <w:rPr>
          <w:color w:val="231F20"/>
          <w:spacing w:val="-2"/>
        </w:rPr>
        <w:t>Complaints</w:t>
      </w:r>
    </w:p>
    <w:p w14:paraId="09AB9A92" w14:textId="3A3DF0C6" w:rsidR="00B0334B" w:rsidRPr="001E0E57" w:rsidRDefault="008C5C8F">
      <w:pPr>
        <w:pStyle w:val="BodyText"/>
        <w:spacing w:before="4" w:line="249" w:lineRule="auto"/>
        <w:ind w:left="120" w:right="2491"/>
        <w:rPr>
          <w:color w:val="231F20"/>
        </w:rPr>
      </w:pPr>
      <w:r>
        <w:rPr>
          <w:color w:val="231F20"/>
        </w:rPr>
        <w:t xml:space="preserve">Should anyone have any concerns or complaints about safeguarding in </w:t>
      </w:r>
      <w:r w:rsidR="001E0E57">
        <w:rPr>
          <w:color w:val="231F20"/>
        </w:rPr>
        <w:t>S</w:t>
      </w:r>
      <w:r>
        <w:rPr>
          <w:color w:val="231F20"/>
        </w:rPr>
        <w:t>ynod, please contact the Synod Moderator:</w:t>
      </w:r>
    </w:p>
    <w:p w14:paraId="17557FA0" w14:textId="77777777" w:rsidR="00B0334B" w:rsidRDefault="00B0334B">
      <w:pPr>
        <w:pStyle w:val="BodyText"/>
        <w:spacing w:before="13"/>
      </w:pPr>
    </w:p>
    <w:p w14:paraId="460DD386" w14:textId="4B3C0C14" w:rsidR="00B0334B" w:rsidRDefault="008C5C8F">
      <w:pPr>
        <w:pStyle w:val="BodyText"/>
        <w:spacing w:before="1"/>
        <w:ind w:left="120"/>
      </w:pPr>
      <w:r>
        <w:rPr>
          <w:color w:val="231F20"/>
          <w:spacing w:val="-2"/>
        </w:rPr>
        <w:t>Name:</w:t>
      </w:r>
      <w:r w:rsidR="001E0E57">
        <w:rPr>
          <w:color w:val="231F20"/>
          <w:spacing w:val="-2"/>
        </w:rPr>
        <w:t xml:space="preserve"> George Watt</w:t>
      </w:r>
    </w:p>
    <w:p w14:paraId="1B789093" w14:textId="77777777" w:rsidR="00B0334B" w:rsidRDefault="00B0334B">
      <w:pPr>
        <w:pStyle w:val="BodyText"/>
        <w:spacing w:before="24"/>
      </w:pPr>
    </w:p>
    <w:p w14:paraId="4D59236E" w14:textId="64941E5E" w:rsidR="001E0E57" w:rsidRPr="001E0E57" w:rsidRDefault="008C5C8F" w:rsidP="001E0E57">
      <w:pPr>
        <w:pStyle w:val="BodyText"/>
        <w:ind w:left="120"/>
        <w:rPr>
          <w:color w:val="231F20"/>
          <w:spacing w:val="-2"/>
          <w:lang w:val="en-GB"/>
        </w:rPr>
      </w:pPr>
      <w:r>
        <w:rPr>
          <w:color w:val="231F20"/>
        </w:rPr>
        <w:t>Synod</w:t>
      </w:r>
      <w:r>
        <w:rPr>
          <w:color w:val="231F20"/>
          <w:spacing w:val="9"/>
        </w:rPr>
        <w:t xml:space="preserve"> </w:t>
      </w:r>
      <w:r>
        <w:rPr>
          <w:color w:val="231F20"/>
          <w:spacing w:val="-2"/>
        </w:rPr>
        <w:t>Office:</w:t>
      </w:r>
      <w:r w:rsidR="001E0E57">
        <w:rPr>
          <w:color w:val="231F20"/>
          <w:spacing w:val="-2"/>
        </w:rPr>
        <w:t xml:space="preserve"> </w:t>
      </w:r>
      <w:r w:rsidR="001E0E57" w:rsidRPr="001E0E57">
        <w:rPr>
          <w:color w:val="231F20"/>
          <w:spacing w:val="-2"/>
          <w:lang w:val="en-GB"/>
        </w:rPr>
        <w:t>Thames North Synod</w:t>
      </w:r>
      <w:r w:rsidR="001E0E57">
        <w:rPr>
          <w:color w:val="231F20"/>
          <w:spacing w:val="-2"/>
          <w:lang w:val="en-GB"/>
        </w:rPr>
        <w:t xml:space="preserve">, </w:t>
      </w:r>
      <w:r w:rsidR="001E0E57" w:rsidRPr="001E0E57">
        <w:rPr>
          <w:color w:val="231F20"/>
          <w:spacing w:val="-2"/>
          <w:lang w:val="en-GB"/>
        </w:rPr>
        <w:t>St Paul’s URC, Newton Road, London W2 5LS</w:t>
      </w:r>
    </w:p>
    <w:p w14:paraId="26F8D685" w14:textId="77777777" w:rsidR="00B0334B" w:rsidRDefault="00B0334B">
      <w:pPr>
        <w:pStyle w:val="BodyText"/>
        <w:spacing w:before="24"/>
      </w:pPr>
    </w:p>
    <w:p w14:paraId="334A61E4" w14:textId="706390C0" w:rsidR="00B0334B" w:rsidRDefault="008C5C8F">
      <w:pPr>
        <w:pStyle w:val="BodyText"/>
        <w:ind w:left="120"/>
      </w:pPr>
      <w:r>
        <w:rPr>
          <w:color w:val="231F20"/>
          <w:spacing w:val="-2"/>
        </w:rPr>
        <w:t>Telephone:</w:t>
      </w:r>
      <w:r w:rsidR="001E0E57">
        <w:rPr>
          <w:color w:val="231F20"/>
          <w:spacing w:val="-2"/>
        </w:rPr>
        <w:t xml:space="preserve"> </w:t>
      </w:r>
      <w:r w:rsidR="001E0E57" w:rsidRPr="001E0E57">
        <w:rPr>
          <w:color w:val="231F20"/>
          <w:spacing w:val="-2"/>
        </w:rPr>
        <w:t>07596 954 503</w:t>
      </w:r>
    </w:p>
    <w:p w14:paraId="479A3CCC" w14:textId="77777777" w:rsidR="00B0334B" w:rsidRDefault="00B0334B">
      <w:pPr>
        <w:pStyle w:val="BodyText"/>
        <w:spacing w:before="24"/>
      </w:pPr>
    </w:p>
    <w:p w14:paraId="031B3734" w14:textId="476B85FC" w:rsidR="00B0334B" w:rsidRDefault="008C5C8F">
      <w:pPr>
        <w:pStyle w:val="BodyText"/>
        <w:ind w:left="120"/>
        <w:rPr>
          <w:color w:val="231F20"/>
          <w:spacing w:val="-2"/>
        </w:rPr>
      </w:pPr>
      <w:r>
        <w:rPr>
          <w:color w:val="231F20"/>
          <w:spacing w:val="-2"/>
        </w:rPr>
        <w:t>Email:</w:t>
      </w:r>
      <w:r w:rsidR="001E0E57">
        <w:rPr>
          <w:color w:val="231F20"/>
          <w:spacing w:val="-2"/>
        </w:rPr>
        <w:t xml:space="preserve"> </w:t>
      </w:r>
      <w:hyperlink r:id="rId24" w:history="1">
        <w:r w:rsidR="001E0E57" w:rsidRPr="007861E2">
          <w:rPr>
            <w:rStyle w:val="Hyperlink"/>
            <w:spacing w:val="-2"/>
          </w:rPr>
          <w:t>moderator@urcthamesnorth.org.uk</w:t>
        </w:r>
      </w:hyperlink>
      <w:r w:rsidR="001E0E57">
        <w:rPr>
          <w:color w:val="231F20"/>
          <w:spacing w:val="-2"/>
        </w:rPr>
        <w:t xml:space="preserve"> </w:t>
      </w:r>
    </w:p>
    <w:p w14:paraId="462393D2" w14:textId="77777777" w:rsidR="001E0E57" w:rsidRDefault="001E0E57">
      <w:pPr>
        <w:pStyle w:val="BodyText"/>
        <w:ind w:left="120"/>
      </w:pPr>
    </w:p>
    <w:p w14:paraId="4621783E" w14:textId="77777777" w:rsidR="00B0334B" w:rsidRDefault="00B0334B">
      <w:pPr>
        <w:pStyle w:val="BodyText"/>
        <w:spacing w:before="24"/>
      </w:pPr>
    </w:p>
    <w:p w14:paraId="0D0EBEC4" w14:textId="77777777" w:rsidR="00B0334B" w:rsidRDefault="008C5C8F">
      <w:pPr>
        <w:pStyle w:val="BodyText"/>
        <w:spacing w:line="249" w:lineRule="auto"/>
        <w:ind w:left="120"/>
      </w:pPr>
      <w:r>
        <w:rPr>
          <w:color w:val="231F20"/>
        </w:rPr>
        <w:t xml:space="preserve">It would be preferable to have complaints in writing, as this avoids any possible misunderstanding about what the issue is. However, whether verbal or in writing, complaints will be </w:t>
      </w:r>
      <w:proofErr w:type="gramStart"/>
      <w:r>
        <w:rPr>
          <w:color w:val="231F20"/>
        </w:rPr>
        <w:t>acted</w:t>
      </w:r>
      <w:proofErr w:type="gramEnd"/>
      <w:r>
        <w:rPr>
          <w:color w:val="231F20"/>
        </w:rPr>
        <w:t xml:space="preserve"> upon.</w:t>
      </w:r>
    </w:p>
    <w:p w14:paraId="09B92053" w14:textId="77777777" w:rsidR="00B0334B" w:rsidRDefault="00B0334B">
      <w:pPr>
        <w:pStyle w:val="BodyText"/>
        <w:spacing w:before="24"/>
      </w:pPr>
    </w:p>
    <w:p w14:paraId="1E19CFB2" w14:textId="77777777" w:rsidR="00B0334B" w:rsidRDefault="008C5C8F">
      <w:pPr>
        <w:pStyle w:val="Heading1"/>
        <w:numPr>
          <w:ilvl w:val="0"/>
          <w:numId w:val="6"/>
        </w:numPr>
        <w:tabs>
          <w:tab w:val="left" w:pos="839"/>
        </w:tabs>
        <w:ind w:hanging="719"/>
      </w:pPr>
      <w:r>
        <w:rPr>
          <w:color w:val="231F20"/>
          <w:spacing w:val="-2"/>
        </w:rPr>
        <w:t>Review</w:t>
      </w:r>
    </w:p>
    <w:p w14:paraId="71E49BAE" w14:textId="6307B62A" w:rsidR="00B0334B" w:rsidRDefault="008C5C8F" w:rsidP="001E0E57">
      <w:pPr>
        <w:pStyle w:val="BodyText"/>
        <w:spacing w:before="4"/>
        <w:ind w:left="120"/>
      </w:pPr>
      <w:r>
        <w:rPr>
          <w:color w:val="231F20"/>
        </w:rPr>
        <w:t>This</w:t>
      </w:r>
      <w:r>
        <w:rPr>
          <w:color w:val="231F20"/>
          <w:spacing w:val="2"/>
        </w:rPr>
        <w:t xml:space="preserve"> </w:t>
      </w:r>
      <w:r>
        <w:rPr>
          <w:color w:val="231F20"/>
        </w:rPr>
        <w:t>policy</w:t>
      </w:r>
      <w:r>
        <w:rPr>
          <w:color w:val="231F20"/>
          <w:spacing w:val="5"/>
        </w:rPr>
        <w:t xml:space="preserve"> </w:t>
      </w:r>
      <w:r>
        <w:rPr>
          <w:color w:val="231F20"/>
        </w:rPr>
        <w:t>should</w:t>
      </w:r>
      <w:r>
        <w:rPr>
          <w:color w:val="231F20"/>
          <w:spacing w:val="4"/>
        </w:rPr>
        <w:t xml:space="preserve"> </w:t>
      </w:r>
      <w:r>
        <w:rPr>
          <w:color w:val="231F20"/>
        </w:rPr>
        <w:t>be</w:t>
      </w:r>
      <w:r>
        <w:rPr>
          <w:color w:val="231F20"/>
          <w:spacing w:val="5"/>
        </w:rPr>
        <w:t xml:space="preserve"> </w:t>
      </w:r>
      <w:r>
        <w:rPr>
          <w:color w:val="231F20"/>
        </w:rPr>
        <w:t>reviewed</w:t>
      </w:r>
      <w:r>
        <w:rPr>
          <w:color w:val="231F20"/>
          <w:spacing w:val="5"/>
        </w:rPr>
        <w:t xml:space="preserve"> </w:t>
      </w:r>
      <w:r>
        <w:rPr>
          <w:color w:val="231F20"/>
        </w:rPr>
        <w:t>annually</w:t>
      </w:r>
      <w:r>
        <w:rPr>
          <w:color w:val="231F20"/>
          <w:spacing w:val="4"/>
        </w:rPr>
        <w:t xml:space="preserve"> </w:t>
      </w:r>
      <w:r>
        <w:rPr>
          <w:color w:val="231F20"/>
        </w:rPr>
        <w:t>by</w:t>
      </w:r>
      <w:r>
        <w:rPr>
          <w:color w:val="231F20"/>
          <w:spacing w:val="5"/>
        </w:rPr>
        <w:t xml:space="preserve"> </w:t>
      </w:r>
      <w:r>
        <w:rPr>
          <w:color w:val="231F20"/>
        </w:rPr>
        <w:t>the</w:t>
      </w:r>
      <w:r>
        <w:rPr>
          <w:color w:val="231F20"/>
          <w:spacing w:val="5"/>
        </w:rPr>
        <w:t xml:space="preserve"> </w:t>
      </w:r>
      <w:r w:rsidR="001E0E57">
        <w:rPr>
          <w:color w:val="231F20"/>
          <w:spacing w:val="-2"/>
        </w:rPr>
        <w:t xml:space="preserve">Synod </w:t>
      </w:r>
      <w:r w:rsidR="001E0E57" w:rsidRPr="00D861AF">
        <w:rPr>
          <w:color w:val="231F20"/>
        </w:rPr>
        <w:t>Lead Safeguarding Officer and rat</w:t>
      </w:r>
      <w:r w:rsidR="00D861AF" w:rsidRPr="00D861AF">
        <w:rPr>
          <w:color w:val="231F20"/>
        </w:rPr>
        <w:t>ified by the Synod Executive as representatives of URC Thames North Synod,</w:t>
      </w:r>
      <w:r w:rsidR="001E0E57" w:rsidRPr="00D861AF">
        <w:rPr>
          <w:color w:val="231F20"/>
        </w:rPr>
        <w:t xml:space="preserve"> </w:t>
      </w:r>
      <w:r>
        <w:rPr>
          <w:color w:val="231F20"/>
        </w:rPr>
        <w:t>amending and updating it as required in the light of such changes as: Synod safeguarding personnel and contact details; changes to URC Good Practice guidance; changes to statutory safeguarding requirements; changes to procedure arising from review of safeguarding cases.</w:t>
      </w:r>
    </w:p>
    <w:p w14:paraId="6A354663" w14:textId="77777777" w:rsidR="00B0334B" w:rsidRDefault="00B0334B">
      <w:pPr>
        <w:pStyle w:val="BodyText"/>
        <w:spacing w:before="15"/>
      </w:pPr>
    </w:p>
    <w:p w14:paraId="18DA3EA0" w14:textId="628AB24A" w:rsidR="00B0334B" w:rsidRDefault="008C5C8F">
      <w:pPr>
        <w:pStyle w:val="BodyText"/>
        <w:ind w:left="120"/>
      </w:pPr>
      <w:r>
        <w:rPr>
          <w:color w:val="231F20"/>
        </w:rPr>
        <w:t>Date</w:t>
      </w:r>
      <w:r>
        <w:rPr>
          <w:color w:val="231F20"/>
          <w:spacing w:val="4"/>
        </w:rPr>
        <w:t xml:space="preserve"> </w:t>
      </w:r>
      <w:r>
        <w:rPr>
          <w:color w:val="231F20"/>
        </w:rPr>
        <w:t>of</w:t>
      </w:r>
      <w:r>
        <w:rPr>
          <w:color w:val="231F20"/>
          <w:spacing w:val="5"/>
        </w:rPr>
        <w:t xml:space="preserve"> </w:t>
      </w:r>
      <w:r>
        <w:rPr>
          <w:color w:val="231F20"/>
        </w:rPr>
        <w:t>most</w:t>
      </w:r>
      <w:r>
        <w:rPr>
          <w:color w:val="231F20"/>
          <w:spacing w:val="5"/>
        </w:rPr>
        <w:t xml:space="preserve"> </w:t>
      </w:r>
      <w:r>
        <w:rPr>
          <w:color w:val="231F20"/>
        </w:rPr>
        <w:t>recent</w:t>
      </w:r>
      <w:r>
        <w:rPr>
          <w:color w:val="231F20"/>
          <w:spacing w:val="5"/>
        </w:rPr>
        <w:t xml:space="preserve"> </w:t>
      </w:r>
      <w:r>
        <w:rPr>
          <w:color w:val="231F20"/>
          <w:spacing w:val="-2"/>
        </w:rPr>
        <w:t>review:</w:t>
      </w:r>
      <w:r w:rsidR="001E0E57">
        <w:rPr>
          <w:color w:val="231F20"/>
          <w:spacing w:val="-2"/>
        </w:rPr>
        <w:t xml:space="preserve"> 3.2.2026</w:t>
      </w:r>
    </w:p>
    <w:p w14:paraId="07A140DE" w14:textId="77777777" w:rsidR="00B0334B" w:rsidRDefault="00B0334B">
      <w:pPr>
        <w:pStyle w:val="BodyText"/>
        <w:spacing w:before="24"/>
      </w:pPr>
    </w:p>
    <w:p w14:paraId="504235BA" w14:textId="5BE9E7B7" w:rsidR="00B0334B" w:rsidRDefault="008C5C8F">
      <w:pPr>
        <w:pStyle w:val="BodyText"/>
        <w:ind w:left="120"/>
      </w:pPr>
      <w:r>
        <w:rPr>
          <w:color w:val="231F20"/>
        </w:rPr>
        <w:t>Date</w:t>
      </w:r>
      <w:r>
        <w:rPr>
          <w:color w:val="231F20"/>
          <w:spacing w:val="4"/>
        </w:rPr>
        <w:t xml:space="preserve"> </w:t>
      </w:r>
      <w:r>
        <w:rPr>
          <w:color w:val="231F20"/>
        </w:rPr>
        <w:t>of</w:t>
      </w:r>
      <w:r>
        <w:rPr>
          <w:color w:val="231F20"/>
          <w:spacing w:val="4"/>
        </w:rPr>
        <w:t xml:space="preserve"> </w:t>
      </w:r>
      <w:r>
        <w:rPr>
          <w:color w:val="231F20"/>
        </w:rPr>
        <w:t>next</w:t>
      </w:r>
      <w:r>
        <w:rPr>
          <w:color w:val="231F20"/>
          <w:spacing w:val="4"/>
        </w:rPr>
        <w:t xml:space="preserve"> </w:t>
      </w:r>
      <w:r>
        <w:rPr>
          <w:color w:val="231F20"/>
          <w:spacing w:val="-2"/>
        </w:rPr>
        <w:t>review:</w:t>
      </w:r>
      <w:r w:rsidR="001E0E57">
        <w:rPr>
          <w:color w:val="231F20"/>
          <w:spacing w:val="-2"/>
        </w:rPr>
        <w:t xml:space="preserve"> 3.2.2027</w:t>
      </w:r>
    </w:p>
    <w:p w14:paraId="1713F970" w14:textId="77777777" w:rsidR="00B0334B" w:rsidRDefault="00B0334B">
      <w:pPr>
        <w:pStyle w:val="BodyText"/>
        <w:spacing w:before="24"/>
      </w:pPr>
    </w:p>
    <w:p w14:paraId="7455017F" w14:textId="55B26665" w:rsidR="00B0334B" w:rsidRDefault="008C5C8F">
      <w:pPr>
        <w:pStyle w:val="BodyText"/>
        <w:tabs>
          <w:tab w:val="left" w:pos="7319"/>
        </w:tabs>
        <w:ind w:left="120"/>
      </w:pPr>
      <w:r>
        <w:rPr>
          <w:color w:val="231F20"/>
          <w:spacing w:val="-2"/>
        </w:rPr>
        <w:t>Signed:</w:t>
      </w:r>
      <w:r w:rsidR="00EF42E9">
        <w:rPr>
          <w:color w:val="231F20"/>
        </w:rPr>
        <w:t xml:space="preserve">                                                                      </w:t>
      </w:r>
      <w:r>
        <w:rPr>
          <w:color w:val="231F20"/>
        </w:rPr>
        <w:t>(on</w:t>
      </w:r>
      <w:r>
        <w:rPr>
          <w:color w:val="231F20"/>
          <w:spacing w:val="-1"/>
        </w:rPr>
        <w:t xml:space="preserve"> </w:t>
      </w:r>
      <w:r>
        <w:rPr>
          <w:color w:val="231F20"/>
        </w:rPr>
        <w:t>behalf</w:t>
      </w:r>
      <w:r>
        <w:rPr>
          <w:color w:val="231F20"/>
          <w:spacing w:val="2"/>
        </w:rPr>
        <w:t xml:space="preserve"> </w:t>
      </w:r>
      <w:r>
        <w:rPr>
          <w:color w:val="231F20"/>
        </w:rPr>
        <w:t>of</w:t>
      </w:r>
      <w:r>
        <w:rPr>
          <w:color w:val="231F20"/>
          <w:spacing w:val="2"/>
        </w:rPr>
        <w:t xml:space="preserve"> </w:t>
      </w:r>
      <w:r w:rsidR="00EF42E9">
        <w:rPr>
          <w:color w:val="231F20"/>
          <w:spacing w:val="2"/>
        </w:rPr>
        <w:t xml:space="preserve">the </w:t>
      </w:r>
      <w:r>
        <w:rPr>
          <w:color w:val="231F20"/>
          <w:spacing w:val="-2"/>
        </w:rPr>
        <w:t>Synod</w:t>
      </w:r>
      <w:r w:rsidR="00EF42E9">
        <w:rPr>
          <w:color w:val="231F20"/>
          <w:spacing w:val="-2"/>
        </w:rPr>
        <w:t xml:space="preserve"> Executive</w:t>
      </w:r>
      <w:r>
        <w:rPr>
          <w:color w:val="231F20"/>
          <w:spacing w:val="-2"/>
        </w:rPr>
        <w:t>)</w:t>
      </w:r>
    </w:p>
    <w:p w14:paraId="7C274DBC" w14:textId="77777777" w:rsidR="00B0334B" w:rsidRDefault="00B0334B">
      <w:pPr>
        <w:pStyle w:val="BodyText"/>
        <w:spacing w:before="24"/>
      </w:pPr>
    </w:p>
    <w:p w14:paraId="0ADE1505" w14:textId="77777777" w:rsidR="00B0334B" w:rsidRDefault="008C5C8F">
      <w:pPr>
        <w:pStyle w:val="BodyText"/>
        <w:ind w:left="120"/>
      </w:pPr>
      <w:r>
        <w:rPr>
          <w:color w:val="231F20"/>
          <w:spacing w:val="-4"/>
        </w:rPr>
        <w:t>Role:</w:t>
      </w:r>
    </w:p>
    <w:p w14:paraId="04D90DB4" w14:textId="77777777" w:rsidR="00B0334B" w:rsidRDefault="00B0334B">
      <w:pPr>
        <w:pStyle w:val="BodyText"/>
      </w:pPr>
    </w:p>
    <w:p w14:paraId="15EF5E4D" w14:textId="77777777" w:rsidR="00B0334B" w:rsidRDefault="00B0334B">
      <w:pPr>
        <w:pStyle w:val="BodyText"/>
      </w:pPr>
    </w:p>
    <w:p w14:paraId="1B017463" w14:textId="77777777" w:rsidR="00B0334B" w:rsidRDefault="00B0334B">
      <w:pPr>
        <w:pStyle w:val="BodyText"/>
      </w:pPr>
    </w:p>
    <w:p w14:paraId="21DAA739" w14:textId="77777777" w:rsidR="00B0334B" w:rsidRDefault="00B0334B">
      <w:pPr>
        <w:pStyle w:val="BodyText"/>
      </w:pPr>
    </w:p>
    <w:p w14:paraId="5C4E0475" w14:textId="77777777" w:rsidR="00B0334B" w:rsidRDefault="00B0334B">
      <w:pPr>
        <w:pStyle w:val="BodyText"/>
      </w:pPr>
    </w:p>
    <w:p w14:paraId="380DD2AC" w14:textId="77777777" w:rsidR="00B0334B" w:rsidRDefault="00B0334B">
      <w:pPr>
        <w:pStyle w:val="BodyText"/>
      </w:pPr>
    </w:p>
    <w:p w14:paraId="2831B3A2" w14:textId="0BDACBD7" w:rsidR="00B0334B" w:rsidRDefault="00B0334B">
      <w:pPr>
        <w:pStyle w:val="BodyText"/>
        <w:spacing w:before="1"/>
        <w:ind w:left="436"/>
      </w:pPr>
    </w:p>
    <w:sectPr w:rsidR="00B0334B">
      <w:pgSz w:w="11910" w:h="16840"/>
      <w:pgMar w:top="580" w:right="420" w:bottom="680" w:left="600" w:header="0" w:footer="4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98591" w14:textId="77777777" w:rsidR="00491E29" w:rsidRDefault="00491E29">
      <w:r>
        <w:separator/>
      </w:r>
    </w:p>
  </w:endnote>
  <w:endnote w:type="continuationSeparator" w:id="0">
    <w:p w14:paraId="7F9B3EB9" w14:textId="77777777" w:rsidR="00491E29" w:rsidRDefault="0049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4B3D9" w14:textId="7D116BEC" w:rsidR="00B0334B" w:rsidRDefault="00D861AF">
    <w:pPr>
      <w:pStyle w:val="BodyText"/>
      <w:spacing w:line="14" w:lineRule="auto"/>
      <w:rPr>
        <w:sz w:val="20"/>
      </w:rPr>
    </w:pPr>
    <w:r>
      <w:rPr>
        <w:noProof/>
      </w:rPr>
      <mc:AlternateContent>
        <mc:Choice Requires="wps">
          <w:drawing>
            <wp:anchor distT="0" distB="0" distL="0" distR="0" simplePos="0" relativeHeight="487394304" behindDoc="1" locked="0" layoutInCell="1" allowOverlap="1" wp14:anchorId="5C610EB9" wp14:editId="060D32E5">
              <wp:simplePos x="0" y="0"/>
              <wp:positionH relativeFrom="margin">
                <wp:align>center</wp:align>
              </wp:positionH>
              <wp:positionV relativeFrom="bottomMargin">
                <wp:align>top</wp:align>
              </wp:positionV>
              <wp:extent cx="3367405" cy="334645"/>
              <wp:effectExtent l="0" t="0" r="0" b="0"/>
              <wp:wrapTight wrapText="bothSides">
                <wp:wrapPolygon edited="0">
                  <wp:start x="0" y="0"/>
                  <wp:lineTo x="0" y="21600"/>
                  <wp:lineTo x="21600" y="21600"/>
                  <wp:lineTo x="21600" y="0"/>
                </wp:wrapPolygon>
              </wp:wrapTight>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7405" cy="334645"/>
                      </a:xfrm>
                      <a:prstGeom prst="rect">
                        <a:avLst/>
                      </a:prstGeom>
                    </wps:spPr>
                    <wps:txbx>
                      <w:txbxContent>
                        <w:p w14:paraId="6917BE46" w14:textId="69CF9E9F" w:rsidR="00B0334B" w:rsidRDefault="00D861AF" w:rsidP="00D861AF">
                          <w:pPr>
                            <w:spacing w:before="12"/>
                            <w:rPr>
                              <w:b/>
                              <w:sz w:val="24"/>
                            </w:rPr>
                          </w:pPr>
                          <w:r>
                            <w:rPr>
                              <w:b/>
                              <w:sz w:val="24"/>
                            </w:rPr>
                            <w:t>Thames North Synod Safeguarding policy</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C610EB9" id="_x0000_t202" coordsize="21600,21600" o:spt="202" path="m,l,21600r21600,l21600,xe">
              <v:stroke joinstyle="miter"/>
              <v:path gradientshapeok="t" o:connecttype="rect"/>
            </v:shapetype>
            <v:shape id="Textbox 7" o:spid="_x0000_s1030" type="#_x0000_t202" style="position:absolute;margin-left:0;margin-top:0;width:265.15pt;height:26.35pt;z-index:-15922176;visibility:visible;mso-wrap-style:square;mso-width-percent:0;mso-height-percent:0;mso-wrap-distance-left:0;mso-wrap-distance-top:0;mso-wrap-distance-right:0;mso-wrap-distance-bottom:0;mso-position-horizontal:center;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" filled="f" stroked="f">
              <v:textbox inset="0,0,0,0">
                <w:txbxContent>
                  <w:p w14:paraId="6917BE46" w14:textId="69CF9E9F" w:rsidR="00B0334B" w:rsidRDefault="00D861AF" w:rsidP="00D861AF">
                    <w:pPr>
                      <w:spacing w:before="12"/>
                      <w:rPr>
                        <w:b/>
                        <w:sz w:val="24"/>
                      </w:rPr>
                    </w:pPr>
                    <w:r>
                      <w:rPr>
                        <w:b/>
                        <w:sz w:val="24"/>
                      </w:rPr>
                      <w:t>Thames North Synod Safeguarding policy</w:t>
                    </w:r>
                  </w:p>
                </w:txbxContent>
              </v:textbox>
              <w10:wrap type="tight" anchorx="margin" anchory="margin"/>
            </v:shape>
          </w:pict>
        </mc:Fallback>
      </mc:AlternateContent>
    </w:r>
    <w:r w:rsidR="008C5C8F">
      <w:rPr>
        <w:noProof/>
      </w:rPr>
      <mc:AlternateContent>
        <mc:Choice Requires="wps">
          <w:drawing>
            <wp:anchor distT="0" distB="0" distL="0" distR="0" simplePos="0" relativeHeight="487394816" behindDoc="1" locked="0" layoutInCell="1" allowOverlap="1" wp14:anchorId="23F682A8" wp14:editId="2066361F">
              <wp:simplePos x="0" y="0"/>
              <wp:positionH relativeFrom="page">
                <wp:posOffset>419100</wp:posOffset>
              </wp:positionH>
              <wp:positionV relativeFrom="page">
                <wp:posOffset>10249090</wp:posOffset>
              </wp:positionV>
              <wp:extent cx="17399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AEF3D7E" w14:textId="77777777" w:rsidR="00B0334B" w:rsidRDefault="008C5C8F">
                          <w:pPr>
                            <w:pStyle w:val="BodyText"/>
                            <w:spacing w:before="12"/>
                            <w:ind w:left="60"/>
                          </w:pPr>
                          <w:r>
                            <w:rPr>
                              <w:color w:val="00AEEF"/>
                              <w:spacing w:val="-10"/>
                            </w:rPr>
                            <w:fldChar w:fldCharType="begin"/>
                          </w:r>
                          <w:r>
                            <w:rPr>
                              <w:color w:val="00AEEF"/>
                              <w:spacing w:val="-10"/>
                            </w:rPr>
                            <w:instrText xml:space="preserve"> PAGE </w:instrText>
                          </w:r>
                          <w:r>
                            <w:rPr>
                              <w:color w:val="00AEEF"/>
                              <w:spacing w:val="-10"/>
                            </w:rPr>
                            <w:fldChar w:fldCharType="separate"/>
                          </w:r>
                          <w:r>
                            <w:rPr>
                              <w:color w:val="00AEEF"/>
                              <w:spacing w:val="-10"/>
                            </w:rPr>
                            <w:t>2</w:t>
                          </w:r>
                          <w:r>
                            <w:rPr>
                              <w:color w:val="00AEEF"/>
                              <w:spacing w:val="-10"/>
                            </w:rPr>
                            <w:fldChar w:fldCharType="end"/>
                          </w:r>
                        </w:p>
                      </w:txbxContent>
                    </wps:txbx>
                    <wps:bodyPr wrap="square" lIns="0" tIns="0" rIns="0" bIns="0" rtlCol="0">
                      <a:noAutofit/>
                    </wps:bodyPr>
                  </wps:wsp>
                </a:graphicData>
              </a:graphic>
            </wp:anchor>
          </w:drawing>
        </mc:Choice>
        <mc:Fallback>
          <w:pict>
            <v:shape w14:anchorId="23F682A8" id="Textbox 8" o:spid="_x0000_s1031" type="#_x0000_t202" style="position:absolute;margin-left:33pt;margin-top:807pt;width:13.7pt;height:15.45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S5lg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" filled="f" stroked="f">
              <v:textbox inset="0,0,0,0">
                <w:txbxContent>
                  <w:p w14:paraId="3AEF3D7E" w14:textId="77777777" w:rsidR="00B0334B" w:rsidRDefault="008C5C8F">
                    <w:pPr>
                      <w:pStyle w:val="BodyText"/>
                      <w:spacing w:before="12"/>
                      <w:ind w:left="60"/>
                    </w:pPr>
                    <w:r>
                      <w:rPr>
                        <w:color w:val="00AEEF"/>
                        <w:spacing w:val="-10"/>
                      </w:rPr>
                      <w:fldChar w:fldCharType="begin"/>
                    </w:r>
                    <w:r>
                      <w:rPr>
                        <w:color w:val="00AEEF"/>
                        <w:spacing w:val="-10"/>
                      </w:rPr>
                      <w:instrText xml:space="preserve"> PAGE </w:instrText>
                    </w:r>
                    <w:r>
                      <w:rPr>
                        <w:color w:val="00AEEF"/>
                        <w:spacing w:val="-10"/>
                      </w:rPr>
                      <w:fldChar w:fldCharType="separate"/>
                    </w:r>
                    <w:r>
                      <w:rPr>
                        <w:color w:val="00AEEF"/>
                        <w:spacing w:val="-10"/>
                      </w:rPr>
                      <w:t>2</w:t>
                    </w:r>
                    <w:r>
                      <w:rPr>
                        <w:color w:val="00AEEF"/>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1069A" w14:textId="77777777" w:rsidR="00491E29" w:rsidRDefault="00491E29">
      <w:r>
        <w:separator/>
      </w:r>
    </w:p>
  </w:footnote>
  <w:footnote w:type="continuationSeparator" w:id="0">
    <w:p w14:paraId="20CD19D1" w14:textId="77777777" w:rsidR="00491E29" w:rsidRDefault="00491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8F1"/>
    <w:multiLevelType w:val="hybridMultilevel"/>
    <w:tmpl w:val="61706546"/>
    <w:lvl w:ilvl="0" w:tplc="AB30F8B4">
      <w:numFmt w:val="bullet"/>
      <w:lvlText w:val="•"/>
      <w:lvlJc w:val="left"/>
      <w:pPr>
        <w:ind w:left="480" w:hanging="360"/>
      </w:pPr>
      <w:rPr>
        <w:rFonts w:ascii="Arial" w:eastAsia="Arial" w:hAnsi="Arial" w:cs="Arial" w:hint="default"/>
        <w:b w:val="0"/>
        <w:bCs w:val="0"/>
        <w:i w:val="0"/>
        <w:iCs w:val="0"/>
        <w:color w:val="231F20"/>
        <w:spacing w:val="0"/>
        <w:w w:val="100"/>
        <w:sz w:val="24"/>
        <w:szCs w:val="24"/>
        <w:lang w:val="en-US" w:eastAsia="en-US" w:bidi="ar-SA"/>
      </w:rPr>
    </w:lvl>
    <w:lvl w:ilvl="1" w:tplc="A8C4D364">
      <w:numFmt w:val="bullet"/>
      <w:lvlText w:val="•"/>
      <w:lvlJc w:val="left"/>
      <w:pPr>
        <w:ind w:left="1520" w:hanging="360"/>
      </w:pPr>
      <w:rPr>
        <w:rFonts w:hint="default"/>
        <w:lang w:val="en-US" w:eastAsia="en-US" w:bidi="ar-SA"/>
      </w:rPr>
    </w:lvl>
    <w:lvl w:ilvl="2" w:tplc="1EBC9434">
      <w:numFmt w:val="bullet"/>
      <w:lvlText w:val="•"/>
      <w:lvlJc w:val="left"/>
      <w:pPr>
        <w:ind w:left="2561" w:hanging="360"/>
      </w:pPr>
      <w:rPr>
        <w:rFonts w:hint="default"/>
        <w:lang w:val="en-US" w:eastAsia="en-US" w:bidi="ar-SA"/>
      </w:rPr>
    </w:lvl>
    <w:lvl w:ilvl="3" w:tplc="2334FDDE">
      <w:numFmt w:val="bullet"/>
      <w:lvlText w:val="•"/>
      <w:lvlJc w:val="left"/>
      <w:pPr>
        <w:ind w:left="3601" w:hanging="360"/>
      </w:pPr>
      <w:rPr>
        <w:rFonts w:hint="default"/>
        <w:lang w:val="en-US" w:eastAsia="en-US" w:bidi="ar-SA"/>
      </w:rPr>
    </w:lvl>
    <w:lvl w:ilvl="4" w:tplc="E170073A">
      <w:numFmt w:val="bullet"/>
      <w:lvlText w:val="•"/>
      <w:lvlJc w:val="left"/>
      <w:pPr>
        <w:ind w:left="4642" w:hanging="360"/>
      </w:pPr>
      <w:rPr>
        <w:rFonts w:hint="default"/>
        <w:lang w:val="en-US" w:eastAsia="en-US" w:bidi="ar-SA"/>
      </w:rPr>
    </w:lvl>
    <w:lvl w:ilvl="5" w:tplc="83B8AD3E">
      <w:numFmt w:val="bullet"/>
      <w:lvlText w:val="•"/>
      <w:lvlJc w:val="left"/>
      <w:pPr>
        <w:ind w:left="5682" w:hanging="360"/>
      </w:pPr>
      <w:rPr>
        <w:rFonts w:hint="default"/>
        <w:lang w:val="en-US" w:eastAsia="en-US" w:bidi="ar-SA"/>
      </w:rPr>
    </w:lvl>
    <w:lvl w:ilvl="6" w:tplc="961C501A">
      <w:numFmt w:val="bullet"/>
      <w:lvlText w:val="•"/>
      <w:lvlJc w:val="left"/>
      <w:pPr>
        <w:ind w:left="6723" w:hanging="360"/>
      </w:pPr>
      <w:rPr>
        <w:rFonts w:hint="default"/>
        <w:lang w:val="en-US" w:eastAsia="en-US" w:bidi="ar-SA"/>
      </w:rPr>
    </w:lvl>
    <w:lvl w:ilvl="7" w:tplc="6AF233F2">
      <w:numFmt w:val="bullet"/>
      <w:lvlText w:val="•"/>
      <w:lvlJc w:val="left"/>
      <w:pPr>
        <w:ind w:left="7763" w:hanging="360"/>
      </w:pPr>
      <w:rPr>
        <w:rFonts w:hint="default"/>
        <w:lang w:val="en-US" w:eastAsia="en-US" w:bidi="ar-SA"/>
      </w:rPr>
    </w:lvl>
    <w:lvl w:ilvl="8" w:tplc="4644EA3E">
      <w:numFmt w:val="bullet"/>
      <w:lvlText w:val="•"/>
      <w:lvlJc w:val="left"/>
      <w:pPr>
        <w:ind w:left="8804" w:hanging="360"/>
      </w:pPr>
      <w:rPr>
        <w:rFonts w:hint="default"/>
        <w:lang w:val="en-US" w:eastAsia="en-US" w:bidi="ar-SA"/>
      </w:rPr>
    </w:lvl>
  </w:abstractNum>
  <w:abstractNum w:abstractNumId="1" w15:restartNumberingAfterBreak="0">
    <w:nsid w:val="0A550299"/>
    <w:multiLevelType w:val="hybridMultilevel"/>
    <w:tmpl w:val="99F49BB4"/>
    <w:lvl w:ilvl="0" w:tplc="BBEE1EE8">
      <w:start w:val="1"/>
      <w:numFmt w:val="lowerLetter"/>
      <w:lvlText w:val="%1)"/>
      <w:lvlJc w:val="left"/>
      <w:pPr>
        <w:ind w:left="840" w:hanging="720"/>
      </w:pPr>
      <w:rPr>
        <w:rFonts w:ascii="Arial" w:eastAsia="Arial" w:hAnsi="Arial" w:cs="Arial" w:hint="default"/>
        <w:b w:val="0"/>
        <w:bCs w:val="0"/>
        <w:i w:val="0"/>
        <w:iCs w:val="0"/>
        <w:color w:val="231F20"/>
        <w:spacing w:val="-12"/>
        <w:w w:val="100"/>
        <w:sz w:val="24"/>
        <w:szCs w:val="24"/>
        <w:lang w:val="en-US" w:eastAsia="en-US" w:bidi="ar-SA"/>
      </w:rPr>
    </w:lvl>
    <w:lvl w:ilvl="1" w:tplc="34D40F6E">
      <w:numFmt w:val="bullet"/>
      <w:lvlText w:val="•"/>
      <w:lvlJc w:val="left"/>
      <w:pPr>
        <w:ind w:left="1844" w:hanging="720"/>
      </w:pPr>
      <w:rPr>
        <w:rFonts w:hint="default"/>
        <w:lang w:val="en-US" w:eastAsia="en-US" w:bidi="ar-SA"/>
      </w:rPr>
    </w:lvl>
    <w:lvl w:ilvl="2" w:tplc="4ADA165C">
      <w:numFmt w:val="bullet"/>
      <w:lvlText w:val="•"/>
      <w:lvlJc w:val="left"/>
      <w:pPr>
        <w:ind w:left="2849" w:hanging="720"/>
      </w:pPr>
      <w:rPr>
        <w:rFonts w:hint="default"/>
        <w:lang w:val="en-US" w:eastAsia="en-US" w:bidi="ar-SA"/>
      </w:rPr>
    </w:lvl>
    <w:lvl w:ilvl="3" w:tplc="059449EC">
      <w:numFmt w:val="bullet"/>
      <w:lvlText w:val="•"/>
      <w:lvlJc w:val="left"/>
      <w:pPr>
        <w:ind w:left="3853" w:hanging="720"/>
      </w:pPr>
      <w:rPr>
        <w:rFonts w:hint="default"/>
        <w:lang w:val="en-US" w:eastAsia="en-US" w:bidi="ar-SA"/>
      </w:rPr>
    </w:lvl>
    <w:lvl w:ilvl="4" w:tplc="369A226A">
      <w:numFmt w:val="bullet"/>
      <w:lvlText w:val="•"/>
      <w:lvlJc w:val="left"/>
      <w:pPr>
        <w:ind w:left="4858" w:hanging="720"/>
      </w:pPr>
      <w:rPr>
        <w:rFonts w:hint="default"/>
        <w:lang w:val="en-US" w:eastAsia="en-US" w:bidi="ar-SA"/>
      </w:rPr>
    </w:lvl>
    <w:lvl w:ilvl="5" w:tplc="B3A0831E">
      <w:numFmt w:val="bullet"/>
      <w:lvlText w:val="•"/>
      <w:lvlJc w:val="left"/>
      <w:pPr>
        <w:ind w:left="5862" w:hanging="720"/>
      </w:pPr>
      <w:rPr>
        <w:rFonts w:hint="default"/>
        <w:lang w:val="en-US" w:eastAsia="en-US" w:bidi="ar-SA"/>
      </w:rPr>
    </w:lvl>
    <w:lvl w:ilvl="6" w:tplc="7602A1FA">
      <w:numFmt w:val="bullet"/>
      <w:lvlText w:val="•"/>
      <w:lvlJc w:val="left"/>
      <w:pPr>
        <w:ind w:left="6867" w:hanging="720"/>
      </w:pPr>
      <w:rPr>
        <w:rFonts w:hint="default"/>
        <w:lang w:val="en-US" w:eastAsia="en-US" w:bidi="ar-SA"/>
      </w:rPr>
    </w:lvl>
    <w:lvl w:ilvl="7" w:tplc="A450168A">
      <w:numFmt w:val="bullet"/>
      <w:lvlText w:val="•"/>
      <w:lvlJc w:val="left"/>
      <w:pPr>
        <w:ind w:left="7871" w:hanging="720"/>
      </w:pPr>
      <w:rPr>
        <w:rFonts w:hint="default"/>
        <w:lang w:val="en-US" w:eastAsia="en-US" w:bidi="ar-SA"/>
      </w:rPr>
    </w:lvl>
    <w:lvl w:ilvl="8" w:tplc="F62696A4">
      <w:numFmt w:val="bullet"/>
      <w:lvlText w:val="•"/>
      <w:lvlJc w:val="left"/>
      <w:pPr>
        <w:ind w:left="8876" w:hanging="720"/>
      </w:pPr>
      <w:rPr>
        <w:rFonts w:hint="default"/>
        <w:lang w:val="en-US" w:eastAsia="en-US" w:bidi="ar-SA"/>
      </w:rPr>
    </w:lvl>
  </w:abstractNum>
  <w:abstractNum w:abstractNumId="2" w15:restartNumberingAfterBreak="0">
    <w:nsid w:val="305D1519"/>
    <w:multiLevelType w:val="hybridMultilevel"/>
    <w:tmpl w:val="ED7092A0"/>
    <w:lvl w:ilvl="0" w:tplc="70DAFA96">
      <w:numFmt w:val="bullet"/>
      <w:lvlText w:val="•"/>
      <w:lvlJc w:val="left"/>
      <w:pPr>
        <w:ind w:left="480" w:hanging="360"/>
      </w:pPr>
      <w:rPr>
        <w:rFonts w:ascii="Arial" w:eastAsia="Arial" w:hAnsi="Arial" w:cs="Arial" w:hint="default"/>
        <w:b w:val="0"/>
        <w:bCs w:val="0"/>
        <w:i w:val="0"/>
        <w:iCs w:val="0"/>
        <w:color w:val="231F20"/>
        <w:spacing w:val="0"/>
        <w:w w:val="100"/>
        <w:sz w:val="24"/>
        <w:szCs w:val="24"/>
        <w:lang w:val="en-US" w:eastAsia="en-US" w:bidi="ar-SA"/>
      </w:rPr>
    </w:lvl>
    <w:lvl w:ilvl="1" w:tplc="FC2E2E1E">
      <w:numFmt w:val="bullet"/>
      <w:lvlText w:val="•"/>
      <w:lvlJc w:val="left"/>
      <w:pPr>
        <w:ind w:left="1520" w:hanging="360"/>
      </w:pPr>
      <w:rPr>
        <w:rFonts w:hint="default"/>
        <w:lang w:val="en-US" w:eastAsia="en-US" w:bidi="ar-SA"/>
      </w:rPr>
    </w:lvl>
    <w:lvl w:ilvl="2" w:tplc="C38C49CE">
      <w:numFmt w:val="bullet"/>
      <w:lvlText w:val="•"/>
      <w:lvlJc w:val="left"/>
      <w:pPr>
        <w:ind w:left="2561" w:hanging="360"/>
      </w:pPr>
      <w:rPr>
        <w:rFonts w:hint="default"/>
        <w:lang w:val="en-US" w:eastAsia="en-US" w:bidi="ar-SA"/>
      </w:rPr>
    </w:lvl>
    <w:lvl w:ilvl="3" w:tplc="E2DEEDA2">
      <w:numFmt w:val="bullet"/>
      <w:lvlText w:val="•"/>
      <w:lvlJc w:val="left"/>
      <w:pPr>
        <w:ind w:left="3601" w:hanging="360"/>
      </w:pPr>
      <w:rPr>
        <w:rFonts w:hint="default"/>
        <w:lang w:val="en-US" w:eastAsia="en-US" w:bidi="ar-SA"/>
      </w:rPr>
    </w:lvl>
    <w:lvl w:ilvl="4" w:tplc="04F8DB46">
      <w:numFmt w:val="bullet"/>
      <w:lvlText w:val="•"/>
      <w:lvlJc w:val="left"/>
      <w:pPr>
        <w:ind w:left="4642" w:hanging="360"/>
      </w:pPr>
      <w:rPr>
        <w:rFonts w:hint="default"/>
        <w:lang w:val="en-US" w:eastAsia="en-US" w:bidi="ar-SA"/>
      </w:rPr>
    </w:lvl>
    <w:lvl w:ilvl="5" w:tplc="BA3C1F86">
      <w:numFmt w:val="bullet"/>
      <w:lvlText w:val="•"/>
      <w:lvlJc w:val="left"/>
      <w:pPr>
        <w:ind w:left="5682" w:hanging="360"/>
      </w:pPr>
      <w:rPr>
        <w:rFonts w:hint="default"/>
        <w:lang w:val="en-US" w:eastAsia="en-US" w:bidi="ar-SA"/>
      </w:rPr>
    </w:lvl>
    <w:lvl w:ilvl="6" w:tplc="BCB289FE">
      <w:numFmt w:val="bullet"/>
      <w:lvlText w:val="•"/>
      <w:lvlJc w:val="left"/>
      <w:pPr>
        <w:ind w:left="6723" w:hanging="360"/>
      </w:pPr>
      <w:rPr>
        <w:rFonts w:hint="default"/>
        <w:lang w:val="en-US" w:eastAsia="en-US" w:bidi="ar-SA"/>
      </w:rPr>
    </w:lvl>
    <w:lvl w:ilvl="7" w:tplc="4B569016">
      <w:numFmt w:val="bullet"/>
      <w:lvlText w:val="•"/>
      <w:lvlJc w:val="left"/>
      <w:pPr>
        <w:ind w:left="7763" w:hanging="360"/>
      </w:pPr>
      <w:rPr>
        <w:rFonts w:hint="default"/>
        <w:lang w:val="en-US" w:eastAsia="en-US" w:bidi="ar-SA"/>
      </w:rPr>
    </w:lvl>
    <w:lvl w:ilvl="8" w:tplc="32C61C40">
      <w:numFmt w:val="bullet"/>
      <w:lvlText w:val="•"/>
      <w:lvlJc w:val="left"/>
      <w:pPr>
        <w:ind w:left="8804" w:hanging="360"/>
      </w:pPr>
      <w:rPr>
        <w:rFonts w:hint="default"/>
        <w:lang w:val="en-US" w:eastAsia="en-US" w:bidi="ar-SA"/>
      </w:rPr>
    </w:lvl>
  </w:abstractNum>
  <w:abstractNum w:abstractNumId="3" w15:restartNumberingAfterBreak="0">
    <w:nsid w:val="5D497848"/>
    <w:multiLevelType w:val="hybridMultilevel"/>
    <w:tmpl w:val="67C459C8"/>
    <w:lvl w:ilvl="0" w:tplc="BAE0D044">
      <w:start w:val="1"/>
      <w:numFmt w:val="decimal"/>
      <w:lvlText w:val="%1."/>
      <w:lvlJc w:val="left"/>
      <w:pPr>
        <w:ind w:left="839" w:hanging="720"/>
      </w:pPr>
      <w:rPr>
        <w:rFonts w:ascii="Arial" w:eastAsia="Arial" w:hAnsi="Arial" w:cs="Arial" w:hint="default"/>
        <w:b/>
        <w:bCs/>
        <w:i w:val="0"/>
        <w:iCs w:val="0"/>
        <w:color w:val="231F20"/>
        <w:spacing w:val="-10"/>
        <w:w w:val="100"/>
        <w:sz w:val="28"/>
        <w:szCs w:val="28"/>
        <w:lang w:val="en-US" w:eastAsia="en-US" w:bidi="ar-SA"/>
      </w:rPr>
    </w:lvl>
    <w:lvl w:ilvl="1" w:tplc="76D0773C">
      <w:numFmt w:val="bullet"/>
      <w:lvlText w:val="•"/>
      <w:lvlJc w:val="left"/>
      <w:pPr>
        <w:ind w:left="480" w:hanging="360"/>
      </w:pPr>
      <w:rPr>
        <w:rFonts w:ascii="Arial" w:eastAsia="Arial" w:hAnsi="Arial" w:cs="Arial" w:hint="default"/>
        <w:b w:val="0"/>
        <w:bCs w:val="0"/>
        <w:i w:val="0"/>
        <w:iCs w:val="0"/>
        <w:color w:val="231F20"/>
        <w:spacing w:val="0"/>
        <w:w w:val="100"/>
        <w:sz w:val="24"/>
        <w:szCs w:val="24"/>
        <w:lang w:val="en-US" w:eastAsia="en-US" w:bidi="ar-SA"/>
      </w:rPr>
    </w:lvl>
    <w:lvl w:ilvl="2" w:tplc="D2F8EBF0">
      <w:numFmt w:val="bullet"/>
      <w:lvlText w:val="•"/>
      <w:lvlJc w:val="left"/>
      <w:pPr>
        <w:ind w:left="1956" w:hanging="360"/>
      </w:pPr>
      <w:rPr>
        <w:rFonts w:hint="default"/>
        <w:lang w:val="en-US" w:eastAsia="en-US" w:bidi="ar-SA"/>
      </w:rPr>
    </w:lvl>
    <w:lvl w:ilvl="3" w:tplc="D7D8F592">
      <w:numFmt w:val="bullet"/>
      <w:lvlText w:val="•"/>
      <w:lvlJc w:val="left"/>
      <w:pPr>
        <w:ind w:left="3072" w:hanging="360"/>
      </w:pPr>
      <w:rPr>
        <w:rFonts w:hint="default"/>
        <w:lang w:val="en-US" w:eastAsia="en-US" w:bidi="ar-SA"/>
      </w:rPr>
    </w:lvl>
    <w:lvl w:ilvl="4" w:tplc="A32C7D56">
      <w:numFmt w:val="bullet"/>
      <w:lvlText w:val="•"/>
      <w:lvlJc w:val="left"/>
      <w:pPr>
        <w:ind w:left="4188" w:hanging="360"/>
      </w:pPr>
      <w:rPr>
        <w:rFonts w:hint="default"/>
        <w:lang w:val="en-US" w:eastAsia="en-US" w:bidi="ar-SA"/>
      </w:rPr>
    </w:lvl>
    <w:lvl w:ilvl="5" w:tplc="B004114C">
      <w:numFmt w:val="bullet"/>
      <w:lvlText w:val="•"/>
      <w:lvlJc w:val="left"/>
      <w:pPr>
        <w:ind w:left="5304" w:hanging="360"/>
      </w:pPr>
      <w:rPr>
        <w:rFonts w:hint="default"/>
        <w:lang w:val="en-US" w:eastAsia="en-US" w:bidi="ar-SA"/>
      </w:rPr>
    </w:lvl>
    <w:lvl w:ilvl="6" w:tplc="D862A0EC">
      <w:numFmt w:val="bullet"/>
      <w:lvlText w:val="•"/>
      <w:lvlJc w:val="left"/>
      <w:pPr>
        <w:ind w:left="6420" w:hanging="360"/>
      </w:pPr>
      <w:rPr>
        <w:rFonts w:hint="default"/>
        <w:lang w:val="en-US" w:eastAsia="en-US" w:bidi="ar-SA"/>
      </w:rPr>
    </w:lvl>
    <w:lvl w:ilvl="7" w:tplc="1598C0DC">
      <w:numFmt w:val="bullet"/>
      <w:lvlText w:val="•"/>
      <w:lvlJc w:val="left"/>
      <w:pPr>
        <w:ind w:left="7537" w:hanging="360"/>
      </w:pPr>
      <w:rPr>
        <w:rFonts w:hint="default"/>
        <w:lang w:val="en-US" w:eastAsia="en-US" w:bidi="ar-SA"/>
      </w:rPr>
    </w:lvl>
    <w:lvl w:ilvl="8" w:tplc="5DC0192C">
      <w:numFmt w:val="bullet"/>
      <w:lvlText w:val="•"/>
      <w:lvlJc w:val="left"/>
      <w:pPr>
        <w:ind w:left="8653" w:hanging="360"/>
      </w:pPr>
      <w:rPr>
        <w:rFonts w:hint="default"/>
        <w:lang w:val="en-US" w:eastAsia="en-US" w:bidi="ar-SA"/>
      </w:rPr>
    </w:lvl>
  </w:abstractNum>
  <w:abstractNum w:abstractNumId="4" w15:restartNumberingAfterBreak="0">
    <w:nsid w:val="5F1A4590"/>
    <w:multiLevelType w:val="hybridMultilevel"/>
    <w:tmpl w:val="F2484DF4"/>
    <w:lvl w:ilvl="0" w:tplc="F1D8AC68">
      <w:numFmt w:val="bullet"/>
      <w:lvlText w:val="•"/>
      <w:lvlJc w:val="left"/>
      <w:pPr>
        <w:ind w:left="480" w:hanging="360"/>
      </w:pPr>
      <w:rPr>
        <w:rFonts w:ascii="Arial" w:eastAsia="Arial" w:hAnsi="Arial" w:cs="Arial" w:hint="default"/>
        <w:b w:val="0"/>
        <w:bCs w:val="0"/>
        <w:i w:val="0"/>
        <w:iCs w:val="0"/>
        <w:color w:val="231F20"/>
        <w:spacing w:val="0"/>
        <w:w w:val="100"/>
        <w:sz w:val="24"/>
        <w:szCs w:val="24"/>
        <w:lang w:val="en-US" w:eastAsia="en-US" w:bidi="ar-SA"/>
      </w:rPr>
    </w:lvl>
    <w:lvl w:ilvl="1" w:tplc="8F5A0330">
      <w:numFmt w:val="bullet"/>
      <w:lvlText w:val="•"/>
      <w:lvlJc w:val="left"/>
      <w:pPr>
        <w:ind w:left="1520" w:hanging="360"/>
      </w:pPr>
      <w:rPr>
        <w:rFonts w:hint="default"/>
        <w:lang w:val="en-US" w:eastAsia="en-US" w:bidi="ar-SA"/>
      </w:rPr>
    </w:lvl>
    <w:lvl w:ilvl="2" w:tplc="86BA372C">
      <w:numFmt w:val="bullet"/>
      <w:lvlText w:val="•"/>
      <w:lvlJc w:val="left"/>
      <w:pPr>
        <w:ind w:left="2561" w:hanging="360"/>
      </w:pPr>
      <w:rPr>
        <w:rFonts w:hint="default"/>
        <w:lang w:val="en-US" w:eastAsia="en-US" w:bidi="ar-SA"/>
      </w:rPr>
    </w:lvl>
    <w:lvl w:ilvl="3" w:tplc="0FC8BAE2">
      <w:numFmt w:val="bullet"/>
      <w:lvlText w:val="•"/>
      <w:lvlJc w:val="left"/>
      <w:pPr>
        <w:ind w:left="3601" w:hanging="360"/>
      </w:pPr>
      <w:rPr>
        <w:rFonts w:hint="default"/>
        <w:lang w:val="en-US" w:eastAsia="en-US" w:bidi="ar-SA"/>
      </w:rPr>
    </w:lvl>
    <w:lvl w:ilvl="4" w:tplc="EA8CBB14">
      <w:numFmt w:val="bullet"/>
      <w:lvlText w:val="•"/>
      <w:lvlJc w:val="left"/>
      <w:pPr>
        <w:ind w:left="4642" w:hanging="360"/>
      </w:pPr>
      <w:rPr>
        <w:rFonts w:hint="default"/>
        <w:lang w:val="en-US" w:eastAsia="en-US" w:bidi="ar-SA"/>
      </w:rPr>
    </w:lvl>
    <w:lvl w:ilvl="5" w:tplc="A462C3E0">
      <w:numFmt w:val="bullet"/>
      <w:lvlText w:val="•"/>
      <w:lvlJc w:val="left"/>
      <w:pPr>
        <w:ind w:left="5682" w:hanging="360"/>
      </w:pPr>
      <w:rPr>
        <w:rFonts w:hint="default"/>
        <w:lang w:val="en-US" w:eastAsia="en-US" w:bidi="ar-SA"/>
      </w:rPr>
    </w:lvl>
    <w:lvl w:ilvl="6" w:tplc="143CB09C">
      <w:numFmt w:val="bullet"/>
      <w:lvlText w:val="•"/>
      <w:lvlJc w:val="left"/>
      <w:pPr>
        <w:ind w:left="6723" w:hanging="360"/>
      </w:pPr>
      <w:rPr>
        <w:rFonts w:hint="default"/>
        <w:lang w:val="en-US" w:eastAsia="en-US" w:bidi="ar-SA"/>
      </w:rPr>
    </w:lvl>
    <w:lvl w:ilvl="7" w:tplc="CC8EF34A">
      <w:numFmt w:val="bullet"/>
      <w:lvlText w:val="•"/>
      <w:lvlJc w:val="left"/>
      <w:pPr>
        <w:ind w:left="7763" w:hanging="360"/>
      </w:pPr>
      <w:rPr>
        <w:rFonts w:hint="default"/>
        <w:lang w:val="en-US" w:eastAsia="en-US" w:bidi="ar-SA"/>
      </w:rPr>
    </w:lvl>
    <w:lvl w:ilvl="8" w:tplc="F468FFFC">
      <w:numFmt w:val="bullet"/>
      <w:lvlText w:val="•"/>
      <w:lvlJc w:val="left"/>
      <w:pPr>
        <w:ind w:left="8804" w:hanging="360"/>
      </w:pPr>
      <w:rPr>
        <w:rFonts w:hint="default"/>
        <w:lang w:val="en-US" w:eastAsia="en-US" w:bidi="ar-SA"/>
      </w:rPr>
    </w:lvl>
  </w:abstractNum>
  <w:abstractNum w:abstractNumId="5" w15:restartNumberingAfterBreak="0">
    <w:nsid w:val="79336D20"/>
    <w:multiLevelType w:val="hybridMultilevel"/>
    <w:tmpl w:val="4940A444"/>
    <w:lvl w:ilvl="0" w:tplc="4DB6A9EA">
      <w:start w:val="1"/>
      <w:numFmt w:val="lowerLetter"/>
      <w:lvlText w:val="%1)"/>
      <w:lvlJc w:val="left"/>
      <w:pPr>
        <w:ind w:left="840" w:hanging="720"/>
      </w:pPr>
      <w:rPr>
        <w:rFonts w:ascii="Arial" w:eastAsia="Arial" w:hAnsi="Arial" w:cs="Arial" w:hint="default"/>
        <w:b w:val="0"/>
        <w:bCs w:val="0"/>
        <w:i w:val="0"/>
        <w:iCs w:val="0"/>
        <w:color w:val="231F20"/>
        <w:spacing w:val="-12"/>
        <w:w w:val="100"/>
        <w:sz w:val="24"/>
        <w:szCs w:val="24"/>
        <w:lang w:val="en-US" w:eastAsia="en-US" w:bidi="ar-SA"/>
      </w:rPr>
    </w:lvl>
    <w:lvl w:ilvl="1" w:tplc="E8B86A02">
      <w:numFmt w:val="bullet"/>
      <w:lvlText w:val="•"/>
      <w:lvlJc w:val="left"/>
      <w:pPr>
        <w:ind w:left="1844" w:hanging="720"/>
      </w:pPr>
      <w:rPr>
        <w:rFonts w:hint="default"/>
        <w:lang w:val="en-US" w:eastAsia="en-US" w:bidi="ar-SA"/>
      </w:rPr>
    </w:lvl>
    <w:lvl w:ilvl="2" w:tplc="3B80FCC4">
      <w:numFmt w:val="bullet"/>
      <w:lvlText w:val="•"/>
      <w:lvlJc w:val="left"/>
      <w:pPr>
        <w:ind w:left="2849" w:hanging="720"/>
      </w:pPr>
      <w:rPr>
        <w:rFonts w:hint="default"/>
        <w:lang w:val="en-US" w:eastAsia="en-US" w:bidi="ar-SA"/>
      </w:rPr>
    </w:lvl>
    <w:lvl w:ilvl="3" w:tplc="7B2E1270">
      <w:numFmt w:val="bullet"/>
      <w:lvlText w:val="•"/>
      <w:lvlJc w:val="left"/>
      <w:pPr>
        <w:ind w:left="3853" w:hanging="720"/>
      </w:pPr>
      <w:rPr>
        <w:rFonts w:hint="default"/>
        <w:lang w:val="en-US" w:eastAsia="en-US" w:bidi="ar-SA"/>
      </w:rPr>
    </w:lvl>
    <w:lvl w:ilvl="4" w:tplc="CC3CC270">
      <w:numFmt w:val="bullet"/>
      <w:lvlText w:val="•"/>
      <w:lvlJc w:val="left"/>
      <w:pPr>
        <w:ind w:left="4858" w:hanging="720"/>
      </w:pPr>
      <w:rPr>
        <w:rFonts w:hint="default"/>
        <w:lang w:val="en-US" w:eastAsia="en-US" w:bidi="ar-SA"/>
      </w:rPr>
    </w:lvl>
    <w:lvl w:ilvl="5" w:tplc="E3B2C470">
      <w:numFmt w:val="bullet"/>
      <w:lvlText w:val="•"/>
      <w:lvlJc w:val="left"/>
      <w:pPr>
        <w:ind w:left="5862" w:hanging="720"/>
      </w:pPr>
      <w:rPr>
        <w:rFonts w:hint="default"/>
        <w:lang w:val="en-US" w:eastAsia="en-US" w:bidi="ar-SA"/>
      </w:rPr>
    </w:lvl>
    <w:lvl w:ilvl="6" w:tplc="97EA8988">
      <w:numFmt w:val="bullet"/>
      <w:lvlText w:val="•"/>
      <w:lvlJc w:val="left"/>
      <w:pPr>
        <w:ind w:left="6867" w:hanging="720"/>
      </w:pPr>
      <w:rPr>
        <w:rFonts w:hint="default"/>
        <w:lang w:val="en-US" w:eastAsia="en-US" w:bidi="ar-SA"/>
      </w:rPr>
    </w:lvl>
    <w:lvl w:ilvl="7" w:tplc="BC9EAA38">
      <w:numFmt w:val="bullet"/>
      <w:lvlText w:val="•"/>
      <w:lvlJc w:val="left"/>
      <w:pPr>
        <w:ind w:left="7871" w:hanging="720"/>
      </w:pPr>
      <w:rPr>
        <w:rFonts w:hint="default"/>
        <w:lang w:val="en-US" w:eastAsia="en-US" w:bidi="ar-SA"/>
      </w:rPr>
    </w:lvl>
    <w:lvl w:ilvl="8" w:tplc="DB9EE12A">
      <w:numFmt w:val="bullet"/>
      <w:lvlText w:val="•"/>
      <w:lvlJc w:val="left"/>
      <w:pPr>
        <w:ind w:left="8876" w:hanging="720"/>
      </w:pPr>
      <w:rPr>
        <w:rFonts w:hint="default"/>
        <w:lang w:val="en-US" w:eastAsia="en-US" w:bidi="ar-SA"/>
      </w:rPr>
    </w:lvl>
  </w:abstractNum>
  <w:num w:numId="1" w16cid:durableId="2075812796">
    <w:abstractNumId w:val="2"/>
  </w:num>
  <w:num w:numId="2" w16cid:durableId="1689914516">
    <w:abstractNumId w:val="4"/>
  </w:num>
  <w:num w:numId="3" w16cid:durableId="1125080012">
    <w:abstractNumId w:val="1"/>
  </w:num>
  <w:num w:numId="4" w16cid:durableId="478378936">
    <w:abstractNumId w:val="5"/>
  </w:num>
  <w:num w:numId="5" w16cid:durableId="1195115145">
    <w:abstractNumId w:val="0"/>
  </w:num>
  <w:num w:numId="6" w16cid:durableId="2085489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4B"/>
    <w:rsid w:val="001549A7"/>
    <w:rsid w:val="001A2CEF"/>
    <w:rsid w:val="001E0E57"/>
    <w:rsid w:val="003A2AF1"/>
    <w:rsid w:val="00491E29"/>
    <w:rsid w:val="0049698C"/>
    <w:rsid w:val="00572E5D"/>
    <w:rsid w:val="005A161F"/>
    <w:rsid w:val="005C4AE4"/>
    <w:rsid w:val="005D7FD5"/>
    <w:rsid w:val="008A2E9E"/>
    <w:rsid w:val="008C5C8F"/>
    <w:rsid w:val="008D4B4F"/>
    <w:rsid w:val="009C416A"/>
    <w:rsid w:val="009F6D8F"/>
    <w:rsid w:val="00A02A42"/>
    <w:rsid w:val="00A34B77"/>
    <w:rsid w:val="00A45699"/>
    <w:rsid w:val="00A53E6C"/>
    <w:rsid w:val="00AE2EAC"/>
    <w:rsid w:val="00AF48DD"/>
    <w:rsid w:val="00B0334B"/>
    <w:rsid w:val="00BC2870"/>
    <w:rsid w:val="00C61890"/>
    <w:rsid w:val="00D861AF"/>
    <w:rsid w:val="00D90248"/>
    <w:rsid w:val="00DC7062"/>
    <w:rsid w:val="00DF4821"/>
    <w:rsid w:val="00E37717"/>
    <w:rsid w:val="00EF42E9"/>
    <w:rsid w:val="00FC4C8C"/>
    <w:rsid w:val="00FF1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79015"/>
  <w15:docId w15:val="{60026D9D-12D6-4042-9ACE-6811A3D3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39" w:hanging="719"/>
      <w:outlineLvl w:val="0"/>
    </w:pPr>
    <w:rPr>
      <w:b/>
      <w:bCs/>
      <w:sz w:val="28"/>
      <w:szCs w:val="28"/>
    </w:rPr>
  </w:style>
  <w:style w:type="paragraph" w:styleId="Heading2">
    <w:name w:val="heading 2"/>
    <w:basedOn w:val="Normal"/>
    <w:uiPriority w:val="9"/>
    <w:unhideWhenUsed/>
    <w:qFormat/>
    <w:pPr>
      <w:spacing w:before="1"/>
      <w:ind w:left="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right="177"/>
      <w:jc w:val="center"/>
    </w:pPr>
    <w:rPr>
      <w:b/>
      <w:bCs/>
      <w:sz w:val="64"/>
      <w:szCs w:val="64"/>
    </w:rPr>
  </w:style>
  <w:style w:type="paragraph" w:styleId="ListParagraph">
    <w:name w:val="List Paragraph"/>
    <w:basedOn w:val="Normal"/>
    <w:uiPriority w:val="1"/>
    <w:qFormat/>
    <w:pPr>
      <w:spacing w:before="12"/>
      <w:ind w:left="479"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C4AE4"/>
    <w:rPr>
      <w:color w:val="0000FF" w:themeColor="hyperlink"/>
      <w:u w:val="single"/>
    </w:rPr>
  </w:style>
  <w:style w:type="character" w:styleId="UnresolvedMention">
    <w:name w:val="Unresolved Mention"/>
    <w:basedOn w:val="DefaultParagraphFont"/>
    <w:uiPriority w:val="99"/>
    <w:semiHidden/>
    <w:unhideWhenUsed/>
    <w:rsid w:val="005C4AE4"/>
    <w:rPr>
      <w:color w:val="605E5C"/>
      <w:shd w:val="clear" w:color="auto" w:fill="E1DFDD"/>
    </w:rPr>
  </w:style>
  <w:style w:type="paragraph" w:styleId="Header">
    <w:name w:val="header"/>
    <w:basedOn w:val="Normal"/>
    <w:link w:val="HeaderChar"/>
    <w:uiPriority w:val="99"/>
    <w:unhideWhenUsed/>
    <w:rsid w:val="00D861AF"/>
    <w:pPr>
      <w:tabs>
        <w:tab w:val="center" w:pos="4513"/>
        <w:tab w:val="right" w:pos="9026"/>
      </w:tabs>
    </w:pPr>
  </w:style>
  <w:style w:type="character" w:customStyle="1" w:styleId="HeaderChar">
    <w:name w:val="Header Char"/>
    <w:basedOn w:val="DefaultParagraphFont"/>
    <w:link w:val="Header"/>
    <w:uiPriority w:val="99"/>
    <w:rsid w:val="00D861AF"/>
    <w:rPr>
      <w:rFonts w:ascii="Arial" w:eastAsia="Arial" w:hAnsi="Arial" w:cs="Arial"/>
    </w:rPr>
  </w:style>
  <w:style w:type="paragraph" w:styleId="Footer">
    <w:name w:val="footer"/>
    <w:basedOn w:val="Normal"/>
    <w:link w:val="FooterChar"/>
    <w:uiPriority w:val="99"/>
    <w:unhideWhenUsed/>
    <w:rsid w:val="00D861AF"/>
    <w:pPr>
      <w:tabs>
        <w:tab w:val="center" w:pos="4513"/>
        <w:tab w:val="right" w:pos="9026"/>
      </w:tabs>
    </w:pPr>
  </w:style>
  <w:style w:type="character" w:customStyle="1" w:styleId="FooterChar">
    <w:name w:val="Footer Char"/>
    <w:basedOn w:val="DefaultParagraphFont"/>
    <w:link w:val="Footer"/>
    <w:uiPriority w:val="99"/>
    <w:rsid w:val="00D861A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afeguarding@urcthamesnorth.org.uk" TargetMode="External"/><Relationship Id="rId18" Type="http://schemas.openxmlformats.org/officeDocument/2006/relationships/hyperlink" Target="https://urc.org.uk/safeguarding/safeguarding-good-practic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rc.org.uk/safeguarding/safeguarding-good-practice/" TargetMode="External"/><Relationship Id="rId7" Type="http://schemas.openxmlformats.org/officeDocument/2006/relationships/image" Target="media/image1.png"/><Relationship Id="rId12" Type="http://schemas.openxmlformats.org/officeDocument/2006/relationships/hyperlink" Target="https://urc.org.uk/wp-content/uploads/2023/03/Paper-T4-SAG-Safeguarding-Policy-Statement.pdf" TargetMode="External"/><Relationship Id="rId17" Type="http://schemas.openxmlformats.org/officeDocument/2006/relationships/hyperlink" Target="https://urc.org.uk/safeguarding/safeguarding-good-practic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c.org.uk/safeguarding/safeguarding-good-practice/" TargetMode="External"/><Relationship Id="rId20" Type="http://schemas.openxmlformats.org/officeDocument/2006/relationships/hyperlink" Target="https://urc.org.uk/safeguarding/safeguarding-good-practi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media/65cb4349a7ded0000c79e4e1/Working_together_to_safeguard_children_2023_-_statutory_guidance.pdf" TargetMode="External"/><Relationship Id="rId24" Type="http://schemas.openxmlformats.org/officeDocument/2006/relationships/hyperlink" Target="mailto:moderator@urcthamesnorth.org.uk" TargetMode="External"/><Relationship Id="rId5" Type="http://schemas.openxmlformats.org/officeDocument/2006/relationships/footnotes" Target="footnotes.xml"/><Relationship Id="rId15" Type="http://schemas.openxmlformats.org/officeDocument/2006/relationships/hyperlink" Target="https://urc.org.uk/wp-content/uploads/2025/10/training-framework-2025.pdf" TargetMode="External"/><Relationship Id="rId23" Type="http://schemas.openxmlformats.org/officeDocument/2006/relationships/hyperlink" Target="mailto:safeguarding@urc.org.uk" TargetMode="External"/><Relationship Id="rId10" Type="http://schemas.openxmlformats.org/officeDocument/2006/relationships/footer" Target="footer1.xml"/><Relationship Id="rId19" Type="http://schemas.openxmlformats.org/officeDocument/2006/relationships/hyperlink" Target="https://urc.org.uk/safeguarding/safeguarding-good-practice/" TargetMode="External"/><Relationship Id="rId4" Type="http://schemas.openxmlformats.org/officeDocument/2006/relationships/webSettings" Target="webSettings.xml"/><Relationship Id="rId9" Type="http://schemas.openxmlformats.org/officeDocument/2006/relationships/hyperlink" Target="https://urc.org.uk/safeguarding/safeguarding-good-practice/" TargetMode="External"/><Relationship Id="rId14" Type="http://schemas.openxmlformats.org/officeDocument/2006/relationships/hyperlink" Target="https://urc.org.uk/safeguarding/safeguarding-good-practice/" TargetMode="External"/><Relationship Id="rId22" Type="http://schemas.openxmlformats.org/officeDocument/2006/relationships/hyperlink" Target="mailto:safeguarding@urcthamesnort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Belinda Herbert</cp:lastModifiedBy>
  <cp:revision>2</cp:revision>
  <dcterms:created xsi:type="dcterms:W3CDTF">2026-03-25T16:32:00Z</dcterms:created>
  <dcterms:modified xsi:type="dcterms:W3CDTF">2026-03-25T16:32:00Z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Adobe InDesign 19.0 (Windows)</vt:lpwstr>
  </property>
  <property fmtid="{D5CDD505-2E9C-101B-9397-08002B2CF9AE}" pid="4" name="LastSaved">
    <vt:filetime>2024-08-09T00:00:00Z</vt:filetime>
  </property>
  <property fmtid="{D5CDD505-2E9C-101B-9397-08002B2CF9AE}" pid="5" name="Producer">
    <vt:lpwstr>Adobe PDF Library 17.0</vt:lpwstr>
  </property>
</Properties>
</file>