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2" w:rsidRDefault="00737D83">
      <w:r>
        <w:rPr>
          <w:noProof/>
          <w:sz w:val="24"/>
          <w:szCs w:val="24"/>
          <w:lang w:eastAsia="en-GB"/>
        </w:rPr>
        <w:drawing>
          <wp:anchor distT="36576" distB="36576" distL="36576" distR="36576" simplePos="0" relativeHeight="251659264" behindDoc="0" locked="0" layoutInCell="1" allowOverlap="1" wp14:anchorId="2A92B4CF" wp14:editId="592F20F2">
            <wp:simplePos x="0" y="0"/>
            <wp:positionH relativeFrom="column">
              <wp:posOffset>476250</wp:posOffset>
            </wp:positionH>
            <wp:positionV relativeFrom="paragraph">
              <wp:posOffset>65405</wp:posOffset>
            </wp:positionV>
            <wp:extent cx="1314450" cy="913765"/>
            <wp:effectExtent l="0" t="0" r="0" b="635"/>
            <wp:wrapNone/>
            <wp:docPr id="13" name="Picture 13"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7D83" w:rsidRDefault="00737D83"/>
    <w:p w:rsidR="00737D83" w:rsidRDefault="00737D83"/>
    <w:p w:rsidR="00737D83" w:rsidRDefault="00737D83"/>
    <w:p w:rsidR="00737D83" w:rsidRDefault="00737D83"/>
    <w:p w:rsidR="00737D83" w:rsidRDefault="00737D83" w:rsidP="00737D83">
      <w:pPr>
        <w:jc w:val="center"/>
        <w:rPr>
          <w:rFonts w:ascii="Garamond" w:hAnsi="Garamond"/>
          <w:b/>
          <w:color w:val="4472C4" w:themeColor="accent5"/>
          <w:sz w:val="52"/>
          <w:szCs w:val="52"/>
        </w:rPr>
      </w:pPr>
      <w:r w:rsidRPr="00055A3D">
        <w:rPr>
          <w:rFonts w:ascii="Garamond" w:hAnsi="Garamond"/>
          <w:b/>
          <w:color w:val="4472C4" w:themeColor="accent5"/>
          <w:sz w:val="52"/>
          <w:szCs w:val="52"/>
        </w:rPr>
        <w:t>Thames North Synod</w:t>
      </w:r>
    </w:p>
    <w:p w:rsidR="007C4629" w:rsidRDefault="007C4629" w:rsidP="007C4629">
      <w:pPr>
        <w:widowControl w:val="0"/>
        <w:spacing w:after="0" w:line="240" w:lineRule="auto"/>
        <w:jc w:val="center"/>
        <w:rPr>
          <w:rFonts w:ascii="Arial" w:eastAsia="Times New Roman" w:hAnsi="Arial" w:cs="Arial"/>
          <w:b/>
          <w:bCs/>
          <w:color w:val="000000"/>
          <w:kern w:val="28"/>
          <w:sz w:val="48"/>
          <w:szCs w:val="48"/>
          <w:lang w:eastAsia="en-GB"/>
          <w14:cntxtAlts/>
        </w:rPr>
      </w:pPr>
    </w:p>
    <w:p w:rsidR="007C4629" w:rsidRDefault="007C4629" w:rsidP="007C4629">
      <w:pPr>
        <w:widowControl w:val="0"/>
        <w:spacing w:line="240" w:lineRule="auto"/>
        <w:jc w:val="center"/>
        <w:rPr>
          <w:rFonts w:ascii="Arial" w:eastAsia="Times New Roman" w:hAnsi="Arial" w:cs="Arial"/>
          <w:b/>
          <w:bCs/>
          <w:color w:val="000000"/>
          <w:kern w:val="28"/>
          <w:sz w:val="48"/>
          <w:szCs w:val="48"/>
          <w:lang w:eastAsia="en-GB"/>
          <w14:cntxtAlts/>
        </w:rPr>
      </w:pPr>
      <w:r>
        <w:rPr>
          <w:rFonts w:ascii="Arial" w:eastAsia="Times New Roman" w:hAnsi="Arial" w:cs="Arial"/>
          <w:b/>
          <w:bCs/>
          <w:color w:val="000000"/>
          <w:kern w:val="28"/>
          <w:sz w:val="48"/>
          <w:szCs w:val="48"/>
          <w:lang w:eastAsia="en-GB"/>
          <w14:cntxtAlts/>
        </w:rPr>
        <w:t xml:space="preserve">Building </w:t>
      </w:r>
      <w:r w:rsidRPr="007C4629">
        <w:rPr>
          <w:rFonts w:ascii="Arial" w:eastAsia="Times New Roman" w:hAnsi="Arial" w:cs="Arial"/>
          <w:b/>
          <w:bCs/>
          <w:color w:val="000000"/>
          <w:kern w:val="28"/>
          <w:sz w:val="48"/>
          <w:szCs w:val="48"/>
          <w:lang w:eastAsia="en-GB"/>
          <w14:cntxtAlts/>
        </w:rPr>
        <w:t>Grants, Loans</w:t>
      </w:r>
      <w:r w:rsidR="00257B42">
        <w:rPr>
          <w:rFonts w:ascii="Arial" w:eastAsia="Times New Roman" w:hAnsi="Arial" w:cs="Arial"/>
          <w:b/>
          <w:bCs/>
          <w:color w:val="000000"/>
          <w:kern w:val="28"/>
          <w:sz w:val="48"/>
          <w:szCs w:val="48"/>
          <w:lang w:eastAsia="en-GB"/>
          <w14:cntxtAlts/>
        </w:rPr>
        <w:t>,</w:t>
      </w:r>
    </w:p>
    <w:p w:rsidR="00257B42" w:rsidRDefault="00257B42" w:rsidP="007C4629">
      <w:pPr>
        <w:widowControl w:val="0"/>
        <w:spacing w:line="240" w:lineRule="auto"/>
        <w:jc w:val="center"/>
        <w:rPr>
          <w:rFonts w:ascii="Arial" w:eastAsia="Times New Roman" w:hAnsi="Arial" w:cs="Arial"/>
          <w:b/>
          <w:bCs/>
          <w:color w:val="000000"/>
          <w:kern w:val="28"/>
          <w:sz w:val="48"/>
          <w:szCs w:val="48"/>
          <w:lang w:eastAsia="en-GB"/>
          <w14:cntxtAlts/>
        </w:rPr>
      </w:pPr>
      <w:r>
        <w:rPr>
          <w:rFonts w:ascii="Arial" w:eastAsia="Times New Roman" w:hAnsi="Arial" w:cs="Arial"/>
          <w:b/>
          <w:bCs/>
          <w:color w:val="000000"/>
          <w:kern w:val="28"/>
          <w:sz w:val="48"/>
          <w:szCs w:val="48"/>
          <w:lang w:eastAsia="en-GB"/>
          <w14:cntxtAlts/>
        </w:rPr>
        <w:t>Release of funds</w:t>
      </w:r>
    </w:p>
    <w:p w:rsidR="007C4629" w:rsidRDefault="00257B42" w:rsidP="007C4629">
      <w:pPr>
        <w:widowControl w:val="0"/>
        <w:spacing w:line="240" w:lineRule="auto"/>
        <w:jc w:val="center"/>
        <w:rPr>
          <w:rFonts w:ascii="Arial" w:eastAsia="Times New Roman" w:hAnsi="Arial" w:cs="Arial"/>
          <w:b/>
          <w:bCs/>
          <w:color w:val="000000"/>
          <w:kern w:val="28"/>
          <w:sz w:val="48"/>
          <w:szCs w:val="48"/>
          <w:lang w:eastAsia="en-GB"/>
          <w14:cntxtAlts/>
        </w:rPr>
      </w:pPr>
      <w:r>
        <w:rPr>
          <w:rFonts w:ascii="Arial" w:eastAsia="Times New Roman" w:hAnsi="Arial" w:cs="Arial"/>
          <w:b/>
          <w:bCs/>
          <w:color w:val="000000"/>
          <w:kern w:val="28"/>
          <w:sz w:val="48"/>
          <w:szCs w:val="48"/>
          <w:lang w:eastAsia="en-GB"/>
          <w14:cntxtAlts/>
        </w:rPr>
        <w:t>and other</w:t>
      </w:r>
    </w:p>
    <w:p w:rsidR="007C4629" w:rsidRDefault="007C4629" w:rsidP="007C4629">
      <w:pPr>
        <w:widowControl w:val="0"/>
        <w:spacing w:line="240" w:lineRule="auto"/>
        <w:jc w:val="center"/>
        <w:rPr>
          <w:rFonts w:ascii="Arial" w:eastAsia="Times New Roman" w:hAnsi="Arial" w:cs="Arial"/>
          <w:b/>
          <w:bCs/>
          <w:color w:val="000000"/>
          <w:kern w:val="28"/>
          <w:sz w:val="48"/>
          <w:szCs w:val="48"/>
          <w:lang w:eastAsia="en-GB"/>
          <w14:cntxtAlts/>
        </w:rPr>
      </w:pPr>
      <w:r w:rsidRPr="007C4629">
        <w:rPr>
          <w:rFonts w:ascii="Arial" w:eastAsia="Times New Roman" w:hAnsi="Arial" w:cs="Arial"/>
          <w:b/>
          <w:bCs/>
          <w:color w:val="000000"/>
          <w:kern w:val="28"/>
          <w:sz w:val="48"/>
          <w:szCs w:val="48"/>
          <w:lang w:eastAsia="en-GB"/>
          <w14:cntxtAlts/>
        </w:rPr>
        <w:t>Property</w:t>
      </w:r>
      <w:r>
        <w:rPr>
          <w:rFonts w:ascii="Arial" w:eastAsia="Times New Roman" w:hAnsi="Arial" w:cs="Arial"/>
          <w:b/>
          <w:bCs/>
          <w:color w:val="000000"/>
          <w:kern w:val="28"/>
          <w:sz w:val="48"/>
          <w:szCs w:val="48"/>
          <w:lang w:eastAsia="en-GB"/>
          <w14:cntxtAlts/>
        </w:rPr>
        <w:t xml:space="preserve"> </w:t>
      </w:r>
      <w:r w:rsidRPr="007C4629">
        <w:rPr>
          <w:rFonts w:ascii="Arial" w:eastAsia="Times New Roman" w:hAnsi="Arial" w:cs="Arial"/>
          <w:b/>
          <w:bCs/>
          <w:color w:val="000000"/>
          <w:kern w:val="28"/>
          <w:sz w:val="48"/>
          <w:szCs w:val="48"/>
          <w:lang w:eastAsia="en-GB"/>
          <w14:cntxtAlts/>
        </w:rPr>
        <w:t>Procedures</w:t>
      </w:r>
    </w:p>
    <w:p w:rsidR="0073698C" w:rsidRPr="0073698C" w:rsidRDefault="0073698C" w:rsidP="007C4629">
      <w:pPr>
        <w:widowControl w:val="0"/>
        <w:spacing w:line="240" w:lineRule="auto"/>
        <w:jc w:val="center"/>
        <w:rPr>
          <w:rFonts w:ascii="Arial" w:eastAsia="Times New Roman" w:hAnsi="Arial" w:cs="Arial"/>
          <w:b/>
          <w:bCs/>
          <w:color w:val="000000"/>
          <w:kern w:val="28"/>
          <w:sz w:val="20"/>
          <w:szCs w:val="20"/>
          <w:lang w:eastAsia="en-GB"/>
          <w14:cntxtAlts/>
        </w:rPr>
      </w:pPr>
      <w:r w:rsidRPr="0073698C">
        <w:rPr>
          <w:rFonts w:ascii="Arial" w:eastAsia="Times New Roman" w:hAnsi="Arial" w:cs="Arial"/>
          <w:b/>
          <w:bCs/>
          <w:color w:val="000000"/>
          <w:kern w:val="28"/>
          <w:sz w:val="20"/>
          <w:szCs w:val="20"/>
          <w:lang w:eastAsia="en-GB"/>
          <w14:cntxtAlts/>
        </w:rPr>
        <w:t>(2017)</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Times New Roman" w:eastAsia="Times New Roman" w:hAnsi="Times New Roman" w:cs="Times New Roman"/>
          <w:color w:val="000000"/>
          <w:kern w:val="28"/>
          <w:sz w:val="20"/>
          <w:szCs w:val="20"/>
          <w:lang w:eastAsia="en-GB"/>
          <w14:cntxtAlts/>
        </w:rPr>
        <w:t> </w:t>
      </w:r>
    </w:p>
    <w:p w:rsidR="00737D83" w:rsidRDefault="00737D83" w:rsidP="0073698C">
      <w:pPr>
        <w:jc w:val="center"/>
        <w:rPr>
          <w:rFonts w:ascii="Arial" w:hAnsi="Arial" w:cs="Arial"/>
          <w:b/>
        </w:rPr>
      </w:pPr>
      <w:r w:rsidRPr="00055A3D">
        <w:rPr>
          <w:rFonts w:ascii="Times New Roman" w:eastAsia="Times New Roman" w:hAnsi="Times New Roman" w:cs="Times New Roman"/>
          <w:noProof/>
          <w:color w:val="4472C4" w:themeColor="accent5"/>
          <w:sz w:val="24"/>
          <w:szCs w:val="24"/>
          <w:lang w:eastAsia="en-GB"/>
        </w:rPr>
        <w:drawing>
          <wp:anchor distT="36576" distB="36576" distL="36576" distR="36576" simplePos="0" relativeHeight="251661312" behindDoc="0" locked="0" layoutInCell="1" allowOverlap="1" wp14:anchorId="70D0648E" wp14:editId="05AEA0AA">
            <wp:simplePos x="0" y="0"/>
            <wp:positionH relativeFrom="margin">
              <wp:align>center</wp:align>
            </wp:positionH>
            <wp:positionV relativeFrom="paragraph">
              <wp:posOffset>18415</wp:posOffset>
            </wp:positionV>
            <wp:extent cx="1819910" cy="1625600"/>
            <wp:effectExtent l="0" t="0" r="8890" b="0"/>
            <wp:wrapNone/>
            <wp:docPr id="8" name="Picture 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16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7C4629" w:rsidRPr="007C4629" w:rsidRDefault="007C4629" w:rsidP="007C4629">
      <w:pPr>
        <w:widowControl w:val="0"/>
        <w:spacing w:after="0" w:line="240" w:lineRule="auto"/>
        <w:outlineLvl w:val="0"/>
        <w:rPr>
          <w:rFonts w:ascii="Times New Roman" w:eastAsia="Times New Roman" w:hAnsi="Times New Roman" w:cs="Times New Roman"/>
          <w:b/>
          <w:bCs/>
          <w:i/>
          <w:iCs/>
          <w:color w:val="000000"/>
          <w:kern w:val="2"/>
          <w:sz w:val="20"/>
          <w:szCs w:val="20"/>
          <w:lang w:eastAsia="en-GB"/>
          <w14:cntxtAlts/>
        </w:rPr>
      </w:pPr>
      <w:r w:rsidRPr="007C4629">
        <w:rPr>
          <w:rFonts w:ascii="Times New Roman" w:eastAsia="Times New Roman" w:hAnsi="Times New Roman" w:cs="Times New Roman"/>
          <w:b/>
          <w:bCs/>
          <w:color w:val="000000"/>
          <w:kern w:val="2"/>
          <w:sz w:val="32"/>
          <w:szCs w:val="32"/>
          <w:lang w:eastAsia="en-GB"/>
          <w14:cntxtAlts/>
        </w:rPr>
        <w:lastRenderedPageBreak/>
        <w:t>Introduction</w:t>
      </w:r>
    </w:p>
    <w:p w:rsidR="007C4629" w:rsidRPr="007C4629" w:rsidRDefault="007C4629" w:rsidP="007C4629">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This guidance note will deal with the following procedures:</w:t>
      </w:r>
    </w:p>
    <w:p w:rsidR="007C4629" w:rsidRPr="007C4629" w:rsidRDefault="007C4629" w:rsidP="007C4629">
      <w:pPr>
        <w:widowControl w:val="0"/>
        <w:tabs>
          <w:tab w:val="left" w:pos="-31680"/>
        </w:tabs>
        <w:spacing w:after="0" w:line="240" w:lineRule="auto"/>
        <w:ind w:left="825" w:hanging="285"/>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Grant and Loan applications</w:t>
      </w:r>
    </w:p>
    <w:p w:rsidR="007C4629" w:rsidRPr="007C4629" w:rsidRDefault="007C4629" w:rsidP="007C4629">
      <w:pPr>
        <w:widowControl w:val="0"/>
        <w:tabs>
          <w:tab w:val="left" w:pos="-31680"/>
        </w:tabs>
        <w:spacing w:after="0" w:line="240" w:lineRule="auto"/>
        <w:ind w:left="1237" w:hanging="105"/>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b/>
          <w:bCs/>
          <w:color w:val="000000"/>
          <w:kern w:val="28"/>
          <w:lang w:eastAsia="en-GB"/>
          <w14:ligatures w14:val="standard"/>
          <w14:cntxtAlts/>
        </w:rPr>
        <w:t>1.</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Minor Works—Simplified Grant/Loan process</w:t>
      </w:r>
    </w:p>
    <w:p w:rsidR="007C4629" w:rsidRPr="007C4629" w:rsidRDefault="007C4629" w:rsidP="007C4629">
      <w:pPr>
        <w:widowControl w:val="0"/>
        <w:tabs>
          <w:tab w:val="left" w:pos="-31680"/>
        </w:tabs>
        <w:spacing w:after="0" w:line="240" w:lineRule="auto"/>
        <w:ind w:left="1237" w:hanging="105"/>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b/>
          <w:bCs/>
          <w:color w:val="000000"/>
          <w:kern w:val="28"/>
          <w:lang w:eastAsia="en-GB"/>
          <w14:ligatures w14:val="standard"/>
          <w14:cntxtAlts/>
        </w:rPr>
        <w:t>2.</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Capital Works—Project Development Group Process</w:t>
      </w:r>
    </w:p>
    <w:p w:rsidR="007C4629" w:rsidRPr="007C4629" w:rsidRDefault="007C4629" w:rsidP="007C4629">
      <w:pPr>
        <w:widowControl w:val="0"/>
        <w:tabs>
          <w:tab w:val="left" w:pos="-31680"/>
        </w:tabs>
        <w:spacing w:after="0" w:line="240" w:lineRule="auto"/>
        <w:ind w:left="840" w:hanging="300"/>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Levels of Authorisation</w:t>
      </w:r>
    </w:p>
    <w:p w:rsidR="007C4629" w:rsidRPr="007C4629" w:rsidRDefault="007C4629" w:rsidP="007C4629">
      <w:pPr>
        <w:widowControl w:val="0"/>
        <w:tabs>
          <w:tab w:val="left" w:pos="-31680"/>
        </w:tabs>
        <w:spacing w:after="0" w:line="240" w:lineRule="auto"/>
        <w:ind w:left="840" w:hanging="300"/>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Letting of Property</w:t>
      </w:r>
    </w:p>
    <w:p w:rsidR="007C4629" w:rsidRPr="007C4629" w:rsidRDefault="007C4629" w:rsidP="007C4629">
      <w:pPr>
        <w:widowControl w:val="0"/>
        <w:tabs>
          <w:tab w:val="left" w:pos="-31680"/>
        </w:tabs>
        <w:spacing w:after="0" w:line="240" w:lineRule="auto"/>
        <w:ind w:left="840" w:hanging="285"/>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Sales and leases of church land and property</w:t>
      </w:r>
    </w:p>
    <w:p w:rsidR="007C4629" w:rsidRPr="007C4629" w:rsidRDefault="007C4629" w:rsidP="007C4629">
      <w:pPr>
        <w:widowControl w:val="0"/>
        <w:tabs>
          <w:tab w:val="left" w:pos="-31680"/>
        </w:tabs>
        <w:spacing w:after="0" w:line="240" w:lineRule="auto"/>
        <w:ind w:left="840" w:hanging="285"/>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Release of funds to churches</w:t>
      </w:r>
    </w:p>
    <w:p w:rsidR="007C4629" w:rsidRPr="007C4629" w:rsidRDefault="007C4629" w:rsidP="007C4629">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tabs>
          <w:tab w:val="left" w:pos="-31680"/>
        </w:tabs>
        <w:spacing w:after="0" w:line="240" w:lineRule="auto"/>
        <w:jc w:val="both"/>
        <w:rPr>
          <w:rFonts w:ascii="Times New Roman" w:eastAsia="Times New Roman" w:hAnsi="Times New Roman" w:cs="Times New Roman"/>
          <w:b/>
          <w:bCs/>
          <w:color w:val="000000"/>
          <w:kern w:val="28"/>
          <w:sz w:val="32"/>
          <w:szCs w:val="32"/>
          <w:lang w:eastAsia="en-GB"/>
          <w14:cntxtAlts/>
        </w:rPr>
      </w:pPr>
      <w:r w:rsidRPr="007C4629">
        <w:rPr>
          <w:rFonts w:ascii="Times New Roman" w:eastAsia="Times New Roman" w:hAnsi="Times New Roman" w:cs="Times New Roman"/>
          <w:b/>
          <w:bCs/>
          <w:color w:val="000000"/>
          <w:kern w:val="28"/>
          <w:sz w:val="32"/>
          <w:szCs w:val="32"/>
          <w:lang w:eastAsia="en-GB"/>
          <w14:cntxtAlts/>
        </w:rPr>
        <w:t>Grant/Loan Applications</w:t>
      </w:r>
    </w:p>
    <w:p w:rsidR="007C4629" w:rsidRPr="007C4629" w:rsidRDefault="007C4629" w:rsidP="007C4629">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Applications for Grant and/or Loan can be made to the </w:t>
      </w:r>
      <w:r>
        <w:rPr>
          <w:rFonts w:ascii="Times New Roman" w:eastAsia="Times New Roman" w:hAnsi="Times New Roman" w:cs="Times New Roman"/>
          <w:color w:val="000000"/>
          <w:kern w:val="28"/>
          <w:lang w:eastAsia="en-GB"/>
          <w14:cntxtAlts/>
        </w:rPr>
        <w:t xml:space="preserve">Synod Resources </w:t>
      </w:r>
      <w:r w:rsidRPr="007C4629">
        <w:rPr>
          <w:rFonts w:ascii="Times New Roman" w:eastAsia="Times New Roman" w:hAnsi="Times New Roman" w:cs="Times New Roman"/>
          <w:color w:val="000000"/>
          <w:kern w:val="28"/>
          <w:lang w:eastAsia="en-GB"/>
          <w14:cntxtAlts/>
        </w:rPr>
        <w:t xml:space="preserve">Committee. </w:t>
      </w:r>
    </w:p>
    <w:p w:rsidR="007C4629" w:rsidRPr="007C4629" w:rsidRDefault="007C4629" w:rsidP="007C4629">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There are two procedures described in this guidance note, one for minor works and the other for </w:t>
      </w:r>
      <w:r>
        <w:rPr>
          <w:rFonts w:ascii="Times New Roman" w:eastAsia="Times New Roman" w:hAnsi="Times New Roman" w:cs="Times New Roman"/>
          <w:color w:val="000000"/>
          <w:kern w:val="28"/>
          <w:lang w:eastAsia="en-GB"/>
          <w14:cntxtAlts/>
        </w:rPr>
        <w:t xml:space="preserve">Capital Works, or work </w:t>
      </w:r>
      <w:r w:rsidRPr="007C4629">
        <w:rPr>
          <w:rFonts w:ascii="Times New Roman" w:eastAsia="Times New Roman" w:hAnsi="Times New Roman" w:cs="Times New Roman"/>
          <w:color w:val="000000"/>
          <w:kern w:val="28"/>
          <w:lang w:eastAsia="en-GB"/>
          <w14:cntxtAlts/>
        </w:rPr>
        <w:t>of more complex nature.</w:t>
      </w:r>
    </w:p>
    <w:p w:rsidR="007C4629" w:rsidRPr="007C4629" w:rsidRDefault="007C4629" w:rsidP="007C4629">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Default="007C4629" w:rsidP="007C4629">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It is recommended that Church Members talk through their plans with the Synod Property Development Worker, prior to completing any paperwork for application. </w:t>
      </w:r>
      <w:r>
        <w:rPr>
          <w:rFonts w:ascii="Times New Roman" w:eastAsia="Times New Roman" w:hAnsi="Times New Roman" w:cs="Times New Roman"/>
          <w:color w:val="000000"/>
          <w:kern w:val="28"/>
          <w:lang w:eastAsia="en-GB"/>
          <w14:cntxtAlts/>
        </w:rPr>
        <w:t xml:space="preserve">Email: </w:t>
      </w:r>
      <w:hyperlink r:id="rId8" w:history="1">
        <w:r w:rsidRPr="00B57B48">
          <w:rPr>
            <w:rStyle w:val="Hyperlink"/>
            <w:rFonts w:ascii="Times New Roman" w:eastAsia="Times New Roman" w:hAnsi="Times New Roman" w:cs="Times New Roman"/>
            <w:kern w:val="28"/>
            <w:lang w:eastAsia="en-GB"/>
            <w14:cntxtAlts/>
          </w:rPr>
          <w:t>propertydevelopment@urcthamesnorth.org.uk</w:t>
        </w:r>
      </w:hyperlink>
    </w:p>
    <w:p w:rsidR="007C4629" w:rsidRPr="007C4629" w:rsidRDefault="007C4629" w:rsidP="007C4629">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tabs>
          <w:tab w:val="left" w:pos="-3168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The </w:t>
      </w:r>
      <w:r>
        <w:rPr>
          <w:rFonts w:ascii="Times New Roman" w:eastAsia="Times New Roman" w:hAnsi="Times New Roman" w:cs="Times New Roman"/>
          <w:color w:val="000000"/>
          <w:kern w:val="28"/>
          <w:lang w:eastAsia="en-GB"/>
          <w14:cntxtAlts/>
        </w:rPr>
        <w:t>Synod Resources Budget is agreed by Synod and local churches are able to apply for a share of these funds for many different uses. This guidance note describes the process for building grant and loan applications. However, for minor works each c</w:t>
      </w:r>
      <w:r w:rsidRPr="007C4629">
        <w:rPr>
          <w:rFonts w:ascii="Times New Roman" w:eastAsia="Times New Roman" w:hAnsi="Times New Roman" w:cs="Times New Roman"/>
          <w:color w:val="000000"/>
          <w:kern w:val="28"/>
          <w:lang w:eastAsia="en-GB"/>
          <w14:cntxtAlts/>
        </w:rPr>
        <w:t xml:space="preserve">hurch </w:t>
      </w:r>
      <w:r>
        <w:rPr>
          <w:rFonts w:ascii="Times New Roman" w:eastAsia="Times New Roman" w:hAnsi="Times New Roman" w:cs="Times New Roman"/>
          <w:color w:val="000000"/>
          <w:kern w:val="28"/>
          <w:lang w:eastAsia="en-GB"/>
          <w14:cntxtAlts/>
        </w:rPr>
        <w:t xml:space="preserve">is usually </w:t>
      </w:r>
      <w:r w:rsidRPr="007C4629">
        <w:rPr>
          <w:rFonts w:ascii="Times New Roman" w:eastAsia="Times New Roman" w:hAnsi="Times New Roman" w:cs="Times New Roman"/>
          <w:color w:val="000000"/>
          <w:kern w:val="28"/>
          <w:lang w:eastAsia="en-GB"/>
          <w14:cntxtAlts/>
        </w:rPr>
        <w:t>expected to contribute to or even pay for the entire project through local fund raising and/or application to other grant making trusts.</w:t>
      </w:r>
    </w:p>
    <w:p w:rsidR="007C4629" w:rsidRPr="007C4629" w:rsidRDefault="007C4629" w:rsidP="007C4629">
      <w:pPr>
        <w:widowControl w:val="0"/>
        <w:tabs>
          <w:tab w:val="left" w:pos="-31680"/>
        </w:tabs>
        <w:spacing w:after="0" w:line="240" w:lineRule="auto"/>
        <w:jc w:val="both"/>
        <w:rPr>
          <w:rFonts w:ascii="Arial" w:eastAsia="Times New Roman" w:hAnsi="Arial" w:cs="Arial"/>
          <w:color w:val="000000"/>
          <w:kern w:val="28"/>
          <w:lang w:eastAsia="en-GB"/>
          <w14:cntxtAlts/>
        </w:rPr>
      </w:pPr>
      <w:r w:rsidRPr="007C4629">
        <w:rPr>
          <w:rFonts w:ascii="Arial" w:eastAsia="Times New Roman" w:hAnsi="Arial" w:cs="Arial"/>
          <w:color w:val="000000"/>
          <w:kern w:val="28"/>
          <w:lang w:eastAsia="en-GB"/>
          <w14:cntxtAlts/>
        </w:rPr>
        <w:t> </w:t>
      </w:r>
    </w:p>
    <w:p w:rsidR="007C4629" w:rsidRPr="007C4629" w:rsidRDefault="007C4629" w:rsidP="007C4629">
      <w:pPr>
        <w:widowControl w:val="0"/>
        <w:tabs>
          <w:tab w:val="left" w:pos="0"/>
        </w:tabs>
        <w:spacing w:after="0" w:line="240" w:lineRule="auto"/>
        <w:rPr>
          <w:rFonts w:ascii="Times New Roman" w:eastAsia="Times New Roman" w:hAnsi="Times New Roman" w:cs="Times New Roman"/>
          <w:b/>
          <w:bCs/>
          <w:color w:val="000000"/>
          <w:kern w:val="28"/>
          <w:sz w:val="24"/>
          <w:szCs w:val="24"/>
          <w:u w:val="single"/>
          <w:lang w:eastAsia="en-GB"/>
          <w14:cntxtAlts/>
        </w:rPr>
      </w:pPr>
      <w:r w:rsidRPr="007C4629">
        <w:rPr>
          <w:rFonts w:ascii="Times New Roman" w:eastAsia="Times New Roman" w:hAnsi="Times New Roman" w:cs="Times New Roman"/>
          <w:b/>
          <w:bCs/>
          <w:color w:val="000000"/>
          <w:kern w:val="28"/>
          <w:sz w:val="24"/>
          <w:szCs w:val="24"/>
          <w:lang w:eastAsia="en-GB"/>
          <w14:cntxtAlts/>
        </w:rPr>
        <w:t>Minor Works - Simplified Grant/Loan Process</w:t>
      </w:r>
    </w:p>
    <w:p w:rsidR="007C4629" w:rsidRPr="007C4629" w:rsidRDefault="007C4629" w:rsidP="007C4629">
      <w:pPr>
        <w:widowControl w:val="0"/>
        <w:tabs>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Application is to be made on the </w:t>
      </w:r>
      <w:r>
        <w:rPr>
          <w:rFonts w:ascii="Times New Roman" w:eastAsia="Times New Roman" w:hAnsi="Times New Roman" w:cs="Times New Roman"/>
          <w:color w:val="000000"/>
          <w:kern w:val="28"/>
          <w:lang w:eastAsia="en-GB"/>
          <w14:cntxtAlts/>
        </w:rPr>
        <w:t xml:space="preserve">Synod </w:t>
      </w:r>
      <w:r w:rsidR="00257B42">
        <w:rPr>
          <w:rFonts w:ascii="Times New Roman" w:eastAsia="Times New Roman" w:hAnsi="Times New Roman" w:cs="Times New Roman"/>
          <w:color w:val="000000"/>
          <w:kern w:val="28"/>
          <w:lang w:eastAsia="en-GB"/>
          <w14:cntxtAlts/>
        </w:rPr>
        <w:t>application form for grants, loans and release of funds,</w:t>
      </w:r>
      <w:r w:rsidRPr="007C4629">
        <w:rPr>
          <w:rFonts w:ascii="Times New Roman" w:eastAsia="Times New Roman" w:hAnsi="Times New Roman" w:cs="Times New Roman"/>
          <w:color w:val="000000"/>
          <w:kern w:val="28"/>
          <w:lang w:eastAsia="en-GB"/>
          <w14:cntxtAlts/>
        </w:rPr>
        <w:t xml:space="preserve"> which </w:t>
      </w:r>
      <w:r w:rsidR="00257B42">
        <w:rPr>
          <w:rFonts w:ascii="Times New Roman" w:eastAsia="Times New Roman" w:hAnsi="Times New Roman" w:cs="Times New Roman"/>
          <w:color w:val="000000"/>
          <w:kern w:val="28"/>
          <w:lang w:eastAsia="en-GB"/>
          <w14:cntxtAlts/>
        </w:rPr>
        <w:t xml:space="preserve">is available on the Synod website, or from Synod </w:t>
      </w:r>
      <w:r w:rsidRPr="007C4629">
        <w:rPr>
          <w:rFonts w:ascii="Times New Roman" w:eastAsia="Times New Roman" w:hAnsi="Times New Roman" w:cs="Times New Roman"/>
          <w:color w:val="000000"/>
          <w:kern w:val="28"/>
          <w:lang w:eastAsia="en-GB"/>
          <w14:cntxtAlts/>
        </w:rPr>
        <w:t>Office.</w:t>
      </w:r>
    </w:p>
    <w:p w:rsidR="007C4629" w:rsidRPr="007C4629" w:rsidRDefault="007C4629" w:rsidP="007C4629">
      <w:pPr>
        <w:widowControl w:val="0"/>
        <w:tabs>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The completed form should be returned to the </w:t>
      </w:r>
      <w:r w:rsidR="00257B42">
        <w:rPr>
          <w:rFonts w:ascii="Times New Roman" w:eastAsia="Times New Roman" w:hAnsi="Times New Roman" w:cs="Times New Roman"/>
          <w:color w:val="000000"/>
          <w:kern w:val="28"/>
          <w:lang w:eastAsia="en-GB"/>
          <w14:cntxtAlts/>
        </w:rPr>
        <w:t xml:space="preserve">Resources Committee </w:t>
      </w:r>
      <w:r w:rsidRPr="007C4629">
        <w:rPr>
          <w:rFonts w:ascii="Times New Roman" w:eastAsia="Times New Roman" w:hAnsi="Times New Roman" w:cs="Times New Roman"/>
          <w:color w:val="000000"/>
          <w:kern w:val="28"/>
          <w:lang w:eastAsia="en-GB"/>
          <w14:cntxtAlts/>
        </w:rPr>
        <w:t xml:space="preserve">secretary </w:t>
      </w:r>
      <w:r w:rsidRPr="007C4629">
        <w:rPr>
          <w:rFonts w:ascii="Times New Roman" w:eastAsia="Times New Roman" w:hAnsi="Times New Roman" w:cs="Times New Roman"/>
          <w:b/>
          <w:bCs/>
          <w:color w:val="000000"/>
          <w:kern w:val="28"/>
          <w:lang w:eastAsia="en-GB"/>
          <w14:cntxtAlts/>
        </w:rPr>
        <w:t>three weeks</w:t>
      </w:r>
      <w:r w:rsidRPr="007C4629">
        <w:rPr>
          <w:rFonts w:ascii="Times New Roman" w:eastAsia="Times New Roman" w:hAnsi="Times New Roman" w:cs="Times New Roman"/>
          <w:color w:val="000000"/>
          <w:kern w:val="28"/>
          <w:lang w:eastAsia="en-GB"/>
          <w14:cntxtAlts/>
        </w:rPr>
        <w:t xml:space="preserve"> prior to the next </w:t>
      </w:r>
      <w:r w:rsidR="00257B42">
        <w:rPr>
          <w:rFonts w:ascii="Times New Roman" w:eastAsia="Times New Roman" w:hAnsi="Times New Roman" w:cs="Times New Roman"/>
          <w:color w:val="000000"/>
          <w:kern w:val="28"/>
          <w:lang w:eastAsia="en-GB"/>
          <w14:cntxtAlts/>
        </w:rPr>
        <w:t>Resources Committee</w:t>
      </w:r>
      <w:r w:rsidRPr="007C4629">
        <w:rPr>
          <w:rFonts w:ascii="Times New Roman" w:eastAsia="Times New Roman" w:hAnsi="Times New Roman" w:cs="Times New Roman"/>
          <w:color w:val="000000"/>
          <w:kern w:val="28"/>
          <w:lang w:eastAsia="en-GB"/>
          <w14:cntxtAlts/>
        </w:rPr>
        <w:t xml:space="preserve"> Meeting. Documents required for submission are:</w:t>
      </w:r>
    </w:p>
    <w:p w:rsidR="007C4629" w:rsidRPr="007C4629" w:rsidRDefault="007C4629" w:rsidP="007C4629">
      <w:pPr>
        <w:widowControl w:val="0"/>
        <w:tabs>
          <w:tab w:val="left" w:pos="0"/>
        </w:tabs>
        <w:spacing w:after="0" w:line="240" w:lineRule="auto"/>
        <w:ind w:left="567" w:hanging="330"/>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Completed Grant/Loan application form</w:t>
      </w:r>
    </w:p>
    <w:p w:rsidR="007C4629" w:rsidRPr="007C4629" w:rsidRDefault="007C4629" w:rsidP="007C4629">
      <w:pPr>
        <w:widowControl w:val="0"/>
        <w:tabs>
          <w:tab w:val="left" w:pos="0"/>
        </w:tabs>
        <w:spacing w:after="0" w:line="240" w:lineRule="auto"/>
        <w:ind w:left="567" w:hanging="330"/>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Church’s Mission Statement</w:t>
      </w:r>
    </w:p>
    <w:p w:rsidR="007C4629" w:rsidRPr="007C4629" w:rsidRDefault="007C4629" w:rsidP="007C4629">
      <w:pPr>
        <w:widowControl w:val="0"/>
        <w:tabs>
          <w:tab w:val="left" w:pos="0"/>
        </w:tabs>
        <w:spacing w:after="0" w:line="240" w:lineRule="auto"/>
        <w:ind w:left="567" w:hanging="330"/>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Latest Church Accounts</w:t>
      </w:r>
    </w:p>
    <w:p w:rsidR="007C4629" w:rsidRPr="007C4629" w:rsidRDefault="007C4629" w:rsidP="007C4629">
      <w:pPr>
        <w:widowControl w:val="0"/>
        <w:tabs>
          <w:tab w:val="left" w:pos="0"/>
        </w:tabs>
        <w:spacing w:after="0" w:line="240" w:lineRule="auto"/>
        <w:ind w:left="567" w:hanging="330"/>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Latest Quinquennial Inspection report</w:t>
      </w:r>
    </w:p>
    <w:p w:rsidR="007C4629" w:rsidRPr="007C4629" w:rsidRDefault="007C4629" w:rsidP="007C4629">
      <w:pPr>
        <w:widowControl w:val="0"/>
        <w:tabs>
          <w:tab w:val="left" w:pos="0"/>
        </w:tabs>
        <w:spacing w:after="0" w:line="240" w:lineRule="auto"/>
        <w:ind w:left="567" w:hanging="330"/>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lastRenderedPageBreak/>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 xml:space="preserve">Full details of the project including drawings </w:t>
      </w:r>
      <w:r w:rsidR="00B42397" w:rsidRPr="007C4629">
        <w:rPr>
          <w:rFonts w:ascii="Times New Roman" w:eastAsia="Times New Roman" w:hAnsi="Times New Roman" w:cs="Times New Roman"/>
          <w:color w:val="000000"/>
          <w:kern w:val="28"/>
          <w:lang w:eastAsia="en-GB"/>
          <w14:cntxtAlts/>
        </w:rPr>
        <w:t>etc.</w:t>
      </w:r>
    </w:p>
    <w:p w:rsidR="007C4629" w:rsidRPr="007C4629" w:rsidRDefault="007C4629" w:rsidP="007C4629">
      <w:pPr>
        <w:widowControl w:val="0"/>
        <w:tabs>
          <w:tab w:val="left" w:pos="0"/>
        </w:tabs>
        <w:spacing w:after="0" w:line="240" w:lineRule="auto"/>
        <w:ind w:left="567" w:hanging="330"/>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Any other relevant information</w:t>
      </w:r>
    </w:p>
    <w:p w:rsidR="00257B42" w:rsidRDefault="00257B42" w:rsidP="007C4629">
      <w:pPr>
        <w:widowControl w:val="0"/>
        <w:tabs>
          <w:tab w:val="left" w:pos="0"/>
        </w:tabs>
        <w:spacing w:after="0" w:line="240" w:lineRule="auto"/>
        <w:jc w:val="both"/>
        <w:rPr>
          <w:rFonts w:ascii="Times New Roman" w:eastAsia="Times New Roman" w:hAnsi="Times New Roman" w:cs="Times New Roman"/>
          <w:color w:val="000000"/>
          <w:kern w:val="28"/>
          <w:lang w:eastAsia="en-GB"/>
          <w14:cntxtAlts/>
        </w:rPr>
      </w:pPr>
    </w:p>
    <w:p w:rsidR="007C4629" w:rsidRPr="007C4629" w:rsidRDefault="00257B42" w:rsidP="007C4629">
      <w:pPr>
        <w:widowControl w:val="0"/>
        <w:tabs>
          <w:tab w:val="left" w:pos="0"/>
        </w:tabs>
        <w:spacing w:after="0" w:line="240" w:lineRule="auto"/>
        <w:jc w:val="both"/>
        <w:rPr>
          <w:rFonts w:ascii="Times New Roman" w:eastAsia="Times New Roman" w:hAnsi="Times New Roman" w:cs="Times New Roman"/>
          <w:color w:val="000000"/>
          <w:kern w:val="28"/>
          <w:lang w:eastAsia="en-GB"/>
          <w14:cntxtAlts/>
        </w:rPr>
      </w:pPr>
      <w:r>
        <w:rPr>
          <w:rFonts w:ascii="Times New Roman" w:eastAsia="Times New Roman" w:hAnsi="Times New Roman" w:cs="Times New Roman"/>
          <w:color w:val="000000"/>
          <w:kern w:val="28"/>
          <w:lang w:eastAsia="en-GB"/>
          <w14:cntxtAlts/>
        </w:rPr>
        <w:t xml:space="preserve">It should be noted that your Local Area Group (LAG) </w:t>
      </w:r>
      <w:r w:rsidR="007C4629" w:rsidRPr="007C4629">
        <w:rPr>
          <w:rFonts w:ascii="Times New Roman" w:eastAsia="Times New Roman" w:hAnsi="Times New Roman" w:cs="Times New Roman"/>
          <w:color w:val="000000"/>
          <w:kern w:val="28"/>
          <w:lang w:eastAsia="en-GB"/>
          <w14:cntxtAlts/>
        </w:rPr>
        <w:t xml:space="preserve">should be given opportunity to comment on the application prior to submission to the </w:t>
      </w:r>
      <w:r>
        <w:rPr>
          <w:rFonts w:ascii="Times New Roman" w:eastAsia="Times New Roman" w:hAnsi="Times New Roman" w:cs="Times New Roman"/>
          <w:color w:val="000000"/>
          <w:kern w:val="28"/>
          <w:lang w:eastAsia="en-GB"/>
          <w14:cntxtAlts/>
        </w:rPr>
        <w:t>Resources Committee</w:t>
      </w:r>
      <w:r w:rsidR="007C4629" w:rsidRPr="007C4629">
        <w:rPr>
          <w:rFonts w:ascii="Times New Roman" w:eastAsia="Times New Roman" w:hAnsi="Times New Roman" w:cs="Times New Roman"/>
          <w:color w:val="000000"/>
          <w:kern w:val="28"/>
          <w:lang w:eastAsia="en-GB"/>
          <w14:cntxtAlts/>
        </w:rPr>
        <w:t xml:space="preserve">. Their main purpose in doing so is to review the mission of the church in relation to the project. </w:t>
      </w:r>
      <w:r>
        <w:rPr>
          <w:rFonts w:ascii="Times New Roman" w:eastAsia="Times New Roman" w:hAnsi="Times New Roman" w:cs="Times New Roman"/>
          <w:color w:val="000000"/>
          <w:kern w:val="28"/>
          <w:lang w:eastAsia="en-GB"/>
          <w14:cntxtAlts/>
        </w:rPr>
        <w:t>Comments are also requested from Synod Pastoral and Discipleship Committees.</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b/>
          <w:bCs/>
          <w:color w:val="000000"/>
          <w:kern w:val="28"/>
          <w:lang w:eastAsia="en-GB"/>
          <w14:cntxtAlts/>
        </w:rPr>
        <w:t xml:space="preserve">Note: </w:t>
      </w:r>
      <w:r w:rsidRPr="007C4629">
        <w:rPr>
          <w:rFonts w:ascii="Times New Roman" w:eastAsia="Times New Roman" w:hAnsi="Times New Roman" w:cs="Times New Roman"/>
          <w:color w:val="000000"/>
          <w:kern w:val="28"/>
          <w:lang w:eastAsia="en-GB"/>
          <w14:cntxtAlts/>
        </w:rPr>
        <w:t xml:space="preserve">LEP’s must seek Joint Council approval before submission of project details to </w:t>
      </w:r>
      <w:r w:rsidR="00257B42">
        <w:rPr>
          <w:rFonts w:ascii="Times New Roman" w:eastAsia="Times New Roman" w:hAnsi="Times New Roman" w:cs="Times New Roman"/>
          <w:color w:val="000000"/>
          <w:kern w:val="28"/>
          <w:lang w:eastAsia="en-GB"/>
          <w14:cntxtAlts/>
        </w:rPr>
        <w:t>Resources Committee</w:t>
      </w:r>
      <w:r w:rsidRPr="007C4629">
        <w:rPr>
          <w:rFonts w:ascii="Times New Roman" w:eastAsia="Times New Roman" w:hAnsi="Times New Roman" w:cs="Times New Roman"/>
          <w:color w:val="000000"/>
          <w:kern w:val="28"/>
          <w:lang w:eastAsia="en-GB"/>
          <w14:cntxtAlts/>
        </w:rPr>
        <w:t>.</w:t>
      </w:r>
    </w:p>
    <w:p w:rsidR="007C4629" w:rsidRPr="007C4629" w:rsidRDefault="007C4629" w:rsidP="007C4629">
      <w:pPr>
        <w:widowControl w:val="0"/>
        <w:spacing w:before="75" w:after="0" w:line="240" w:lineRule="auto"/>
        <w:outlineLvl w:val="1"/>
        <w:rPr>
          <w:rFonts w:ascii="Times New Roman" w:eastAsia="Times New Roman" w:hAnsi="Times New Roman" w:cs="Times New Roman"/>
          <w:b/>
          <w:bCs/>
          <w:caps/>
          <w:color w:val="000000"/>
          <w:spacing w:val="5"/>
          <w:kern w:val="28"/>
          <w:sz w:val="24"/>
          <w:szCs w:val="24"/>
          <w:lang w:eastAsia="en-GB"/>
          <w14:cntxtAlts/>
        </w:rPr>
      </w:pPr>
      <w:r w:rsidRPr="007C4629">
        <w:rPr>
          <w:rFonts w:ascii="Times New Roman" w:eastAsia="Times New Roman" w:hAnsi="Times New Roman" w:cs="Times New Roman"/>
          <w:b/>
          <w:bCs/>
          <w:color w:val="000000"/>
          <w:spacing w:val="5"/>
          <w:kern w:val="28"/>
          <w:sz w:val="24"/>
          <w:szCs w:val="24"/>
          <w:lang w:eastAsia="en-GB"/>
          <w14:cntxtAlts/>
        </w:rPr>
        <w:t>Capital Works—Project Development Group Process</w:t>
      </w:r>
    </w:p>
    <w:p w:rsidR="007C4629" w:rsidRPr="007C4629" w:rsidRDefault="007C4629"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In addition to the procedure for simplified grant/loan application, projects of a large or complex nature must appoint a Property Development Group to oversee the project. The following details relate mainly to building development projects. </w:t>
      </w:r>
    </w:p>
    <w:p w:rsidR="007C4629" w:rsidRPr="007C4629" w:rsidRDefault="007C4629"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The process to be adopted is for the ‘initial idea’ of a new project to be brought to </w:t>
      </w:r>
      <w:r w:rsidR="00E75E27">
        <w:rPr>
          <w:rFonts w:ascii="Times New Roman" w:eastAsia="Times New Roman" w:hAnsi="Times New Roman" w:cs="Times New Roman"/>
          <w:color w:val="000000"/>
          <w:kern w:val="28"/>
          <w:lang w:eastAsia="en-GB"/>
          <w14:cntxtAlts/>
        </w:rPr>
        <w:t>the</w:t>
      </w:r>
      <w:r w:rsidRPr="007C4629">
        <w:rPr>
          <w:rFonts w:ascii="Times New Roman" w:eastAsia="Times New Roman" w:hAnsi="Times New Roman" w:cs="Times New Roman"/>
          <w:color w:val="000000"/>
          <w:kern w:val="28"/>
          <w:lang w:eastAsia="en-GB"/>
          <w14:cntxtAlts/>
        </w:rPr>
        <w:t xml:space="preserve"> Synod Property Development Worker for comment.</w:t>
      </w:r>
      <w:r w:rsidR="00E75E27">
        <w:rPr>
          <w:rFonts w:ascii="Times New Roman" w:eastAsia="Times New Roman" w:hAnsi="Times New Roman" w:cs="Times New Roman"/>
          <w:color w:val="000000"/>
          <w:kern w:val="28"/>
          <w:lang w:eastAsia="en-GB"/>
          <w14:cntxtAlts/>
        </w:rPr>
        <w:t xml:space="preserve"> It is also helpful if your Local Area Group (LAG) is informed of your proposed project and their comments recorded.</w:t>
      </w:r>
      <w:r w:rsidRPr="007C4629">
        <w:rPr>
          <w:rFonts w:ascii="Times New Roman" w:eastAsia="Times New Roman" w:hAnsi="Times New Roman" w:cs="Times New Roman"/>
          <w:color w:val="000000"/>
          <w:kern w:val="28"/>
          <w:lang w:eastAsia="en-GB"/>
          <w14:cntxtAlts/>
        </w:rPr>
        <w:t xml:space="preserve">  If the project is deemed to be worthy of further consideration, a Project Development Group (PDG) is appointed to work out the particulars in more detail and to produce a viable scheme, which meets the requirements of the Synod mission and financial criteria.  </w:t>
      </w:r>
      <w:r w:rsidR="00E75E27">
        <w:rPr>
          <w:rFonts w:ascii="Times New Roman" w:eastAsia="Times New Roman" w:hAnsi="Times New Roman" w:cs="Times New Roman"/>
          <w:color w:val="000000"/>
          <w:kern w:val="28"/>
          <w:lang w:eastAsia="en-GB"/>
          <w14:cntxtAlts/>
        </w:rPr>
        <w:t xml:space="preserve">Your LAG </w:t>
      </w:r>
      <w:r w:rsidRPr="007C4629">
        <w:rPr>
          <w:rFonts w:ascii="Times New Roman" w:eastAsia="Times New Roman" w:hAnsi="Times New Roman" w:cs="Times New Roman"/>
          <w:color w:val="000000"/>
          <w:kern w:val="28"/>
          <w:lang w:eastAsia="en-GB"/>
          <w14:cntxtAlts/>
        </w:rPr>
        <w:t xml:space="preserve">should be advised of progress at regular intervals but will mainly be involved in considering the mission of the local church or project.  Projects would then be tabled at </w:t>
      </w:r>
      <w:r w:rsidR="00E75E27">
        <w:rPr>
          <w:rFonts w:ascii="Times New Roman" w:eastAsia="Times New Roman" w:hAnsi="Times New Roman" w:cs="Times New Roman"/>
          <w:color w:val="000000"/>
          <w:kern w:val="28"/>
          <w:lang w:eastAsia="en-GB"/>
          <w14:cntxtAlts/>
        </w:rPr>
        <w:t>Pastoral &amp; Discipleship Committees for comment, and finally onto the Resources Committee</w:t>
      </w:r>
      <w:r w:rsidRPr="007C4629">
        <w:rPr>
          <w:rFonts w:ascii="Times New Roman" w:eastAsia="Times New Roman" w:hAnsi="Times New Roman" w:cs="Times New Roman"/>
          <w:color w:val="000000"/>
          <w:kern w:val="28"/>
          <w:lang w:eastAsia="en-GB"/>
          <w14:cntxtAlts/>
        </w:rPr>
        <w:t xml:space="preserve"> in a completed format for formal approval.</w:t>
      </w:r>
    </w:p>
    <w:p w:rsidR="007C4629" w:rsidRPr="007C4629" w:rsidRDefault="007C4629"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Those churches wishing to embark on a building development project, or carrying out major repairs and maintenance, need to ensure that the </w:t>
      </w:r>
      <w:r w:rsidR="00E75E27">
        <w:rPr>
          <w:rFonts w:ascii="Times New Roman" w:eastAsia="Times New Roman" w:hAnsi="Times New Roman" w:cs="Times New Roman"/>
          <w:color w:val="000000"/>
          <w:kern w:val="28"/>
          <w:lang w:eastAsia="en-GB"/>
          <w14:cntxtAlts/>
        </w:rPr>
        <w:t>LAG</w:t>
      </w:r>
      <w:r w:rsidRPr="007C4629">
        <w:rPr>
          <w:rFonts w:ascii="Times New Roman" w:eastAsia="Times New Roman" w:hAnsi="Times New Roman" w:cs="Times New Roman"/>
          <w:color w:val="000000"/>
          <w:kern w:val="28"/>
          <w:lang w:eastAsia="en-GB"/>
          <w14:cntxtAlts/>
        </w:rPr>
        <w:t xml:space="preserve"> and the Synod Property Development Worker are informed of their proposals at the earliest opportunity.</w:t>
      </w:r>
    </w:p>
    <w:p w:rsidR="007C4629" w:rsidRPr="007C4629" w:rsidRDefault="007C4629"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E75E27"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r>
        <w:rPr>
          <w:rFonts w:ascii="Times New Roman" w:eastAsia="Times New Roman" w:hAnsi="Times New Roman" w:cs="Times New Roman"/>
          <w:color w:val="000000"/>
          <w:kern w:val="28"/>
          <w:lang w:eastAsia="en-GB"/>
          <w14:cntxtAlts/>
        </w:rPr>
        <w:t>Our church Buildings are one of our most important assets as they are usually of significant financial value, and if fully fit for purpose the</w:t>
      </w:r>
      <w:r w:rsidR="00E80621">
        <w:rPr>
          <w:rFonts w:ascii="Times New Roman" w:eastAsia="Times New Roman" w:hAnsi="Times New Roman" w:cs="Times New Roman"/>
          <w:color w:val="000000"/>
          <w:kern w:val="28"/>
          <w:lang w:eastAsia="en-GB"/>
          <w14:cntxtAlts/>
        </w:rPr>
        <w:t>y</w:t>
      </w:r>
      <w:bookmarkStart w:id="0" w:name="_GoBack"/>
      <w:bookmarkEnd w:id="0"/>
      <w:r>
        <w:rPr>
          <w:rFonts w:ascii="Times New Roman" w:eastAsia="Times New Roman" w:hAnsi="Times New Roman" w:cs="Times New Roman"/>
          <w:color w:val="000000"/>
          <w:kern w:val="28"/>
          <w:lang w:eastAsia="en-GB"/>
          <w14:cntxtAlts/>
        </w:rPr>
        <w:t xml:space="preserve"> enable the mission of the local church to reach out into the community, thereby proclaiming the gospel message. It is therefore important that we care for these assets and seek appropriate professional advice and expertise as outlined </w:t>
      </w:r>
      <w:r w:rsidR="007C4629" w:rsidRPr="007C4629">
        <w:rPr>
          <w:rFonts w:ascii="Times New Roman" w:eastAsia="Times New Roman" w:hAnsi="Times New Roman" w:cs="Times New Roman"/>
          <w:color w:val="000000"/>
          <w:kern w:val="28"/>
          <w:lang w:eastAsia="en-GB"/>
          <w14:cntxtAlts/>
        </w:rPr>
        <w:t>below.</w:t>
      </w:r>
    </w:p>
    <w:p w:rsidR="007C4629" w:rsidRDefault="007C4629"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E75E27" w:rsidRPr="007C4629" w:rsidRDefault="00E75E27"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p>
    <w:p w:rsidR="007C4629" w:rsidRPr="007C4629" w:rsidRDefault="007C4629" w:rsidP="007C4629">
      <w:pPr>
        <w:widowControl w:val="0"/>
        <w:tabs>
          <w:tab w:val="left" w:pos="-31680"/>
          <w:tab w:val="left" w:pos="0"/>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lastRenderedPageBreak/>
        <w:t>Project Development Groups will be made up of some members of the church making the proposal together with some of the people listed below:</w:t>
      </w:r>
    </w:p>
    <w:p w:rsidR="007C4629" w:rsidRPr="007C4629" w:rsidRDefault="007C4629" w:rsidP="007C4629">
      <w:pPr>
        <w:widowControl w:val="0"/>
        <w:tabs>
          <w:tab w:val="left" w:pos="-31680"/>
          <w:tab w:val="left" w:pos="0"/>
        </w:tabs>
        <w:spacing w:after="0" w:line="240" w:lineRule="auto"/>
        <w:ind w:left="567" w:hanging="225"/>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color w:val="000000"/>
          <w:kern w:val="28"/>
          <w:sz w:val="20"/>
          <w:szCs w:val="20"/>
          <w:lang w:val="x-none" w:eastAsia="en-GB"/>
          <w14:ligatures w14:val="standard"/>
          <w14:cntxtAlts/>
        </w:rPr>
        <w:t></w:t>
      </w:r>
      <w:r w:rsidRPr="007C4629">
        <w:rPr>
          <w:rFonts w:ascii="Comic Sans MS" w:eastAsia="Times New Roman" w:hAnsi="Comic Sans MS" w:cs="Times New Roman"/>
          <w:color w:val="000000"/>
          <w:kern w:val="28"/>
          <w:lang w:eastAsia="en-GB"/>
          <w14:ligatures w14:val="standard"/>
          <w14:cntxtAlts/>
        </w:rPr>
        <w:t> </w:t>
      </w:r>
      <w:r w:rsidR="00E75E27">
        <w:rPr>
          <w:rFonts w:ascii="Times New Roman" w:eastAsia="Times New Roman" w:hAnsi="Times New Roman" w:cs="Times New Roman"/>
          <w:color w:val="000000"/>
          <w:kern w:val="28"/>
          <w:lang w:eastAsia="en-GB"/>
          <w14:cntxtAlts/>
        </w:rPr>
        <w:t>Local Area Group r</w:t>
      </w:r>
      <w:r w:rsidRPr="007C4629">
        <w:rPr>
          <w:rFonts w:ascii="Times New Roman" w:eastAsia="Times New Roman" w:hAnsi="Times New Roman" w:cs="Times New Roman"/>
          <w:color w:val="000000"/>
          <w:kern w:val="28"/>
          <w:lang w:eastAsia="en-GB"/>
          <w14:cntxtAlts/>
        </w:rPr>
        <w:t>epresentative</w:t>
      </w:r>
    </w:p>
    <w:p w:rsidR="007C4629" w:rsidRPr="007C4629" w:rsidRDefault="007C4629" w:rsidP="007C4629">
      <w:pPr>
        <w:widowControl w:val="0"/>
        <w:tabs>
          <w:tab w:val="left" w:pos="-31680"/>
          <w:tab w:val="left" w:pos="0"/>
        </w:tabs>
        <w:spacing w:after="0" w:line="240" w:lineRule="auto"/>
        <w:ind w:left="567" w:hanging="225"/>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color w:val="000000"/>
          <w:kern w:val="28"/>
          <w:sz w:val="20"/>
          <w:szCs w:val="20"/>
          <w:lang w:val="x-none" w:eastAsia="en-GB"/>
          <w14:ligatures w14:val="standard"/>
          <w14:cntxtAlts/>
        </w:rPr>
        <w:t></w:t>
      </w:r>
      <w:r w:rsidRPr="007C4629">
        <w:rPr>
          <w:rFonts w:ascii="Comic Sans MS" w:eastAsia="Times New Roman" w:hAnsi="Comic Sans MS" w:cs="Times New Roman"/>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Synod or Area Ecumenical Officer in LEP situations</w:t>
      </w:r>
    </w:p>
    <w:p w:rsidR="007C4629" w:rsidRPr="007C4629" w:rsidRDefault="007C4629" w:rsidP="007C4629">
      <w:pPr>
        <w:widowControl w:val="0"/>
        <w:tabs>
          <w:tab w:val="left" w:pos="-31680"/>
          <w:tab w:val="left" w:pos="0"/>
        </w:tabs>
        <w:spacing w:after="0" w:line="240" w:lineRule="auto"/>
        <w:ind w:left="567" w:hanging="225"/>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color w:val="000000"/>
          <w:kern w:val="28"/>
          <w:sz w:val="20"/>
          <w:szCs w:val="20"/>
          <w:lang w:val="x-none" w:eastAsia="en-GB"/>
          <w14:ligatures w14:val="standard"/>
          <w14:cntxtAlts/>
        </w:rPr>
        <w:t></w:t>
      </w:r>
      <w:r w:rsidRPr="007C4629">
        <w:rPr>
          <w:rFonts w:ascii="Comic Sans MS" w:eastAsia="Times New Roman" w:hAnsi="Comic Sans MS" w:cs="Times New Roman"/>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Representative with financial expertise</w:t>
      </w:r>
    </w:p>
    <w:p w:rsidR="007C4629" w:rsidRPr="007C4629" w:rsidRDefault="007C4629" w:rsidP="007C4629">
      <w:pPr>
        <w:widowControl w:val="0"/>
        <w:tabs>
          <w:tab w:val="left" w:pos="-31680"/>
          <w:tab w:val="left" w:pos="0"/>
        </w:tabs>
        <w:spacing w:after="0" w:line="240" w:lineRule="auto"/>
        <w:ind w:left="567" w:hanging="225"/>
        <w:jc w:val="both"/>
        <w:rPr>
          <w:rFonts w:ascii="Arial" w:eastAsia="Times New Roman" w:hAnsi="Arial" w:cs="Arial"/>
          <w:color w:val="000000"/>
          <w:kern w:val="28"/>
          <w:lang w:eastAsia="en-GB"/>
          <w14:cntxtAlts/>
        </w:rPr>
      </w:pPr>
      <w:r w:rsidRPr="007C4629">
        <w:rPr>
          <w:rFonts w:ascii="Symbol" w:eastAsia="Times New Roman" w:hAnsi="Symbol" w:cs="Times New Roman"/>
          <w:color w:val="000000"/>
          <w:kern w:val="28"/>
          <w:sz w:val="20"/>
          <w:szCs w:val="20"/>
          <w:lang w:val="x-none" w:eastAsia="en-GB"/>
          <w14:ligatures w14:val="standard"/>
          <w14:cntxtAlts/>
        </w:rPr>
        <w:t></w:t>
      </w:r>
      <w:r w:rsidRPr="007C4629">
        <w:rPr>
          <w:rFonts w:ascii="Comic Sans MS" w:eastAsia="Times New Roman" w:hAnsi="Comic Sans MS" w:cs="Times New Roman"/>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 xml:space="preserve">Professional engaged to develop the project (Surveyor/Architect </w:t>
      </w:r>
      <w:r w:rsidR="00B42397" w:rsidRPr="007C4629">
        <w:rPr>
          <w:rFonts w:ascii="Times New Roman" w:eastAsia="Times New Roman" w:hAnsi="Times New Roman" w:cs="Times New Roman"/>
          <w:color w:val="000000"/>
          <w:kern w:val="28"/>
          <w:lang w:eastAsia="en-GB"/>
          <w14:cntxtAlts/>
        </w:rPr>
        <w:t>etc.</w:t>
      </w:r>
      <w:r w:rsidRPr="007C4629">
        <w:rPr>
          <w:rFonts w:ascii="Times New Roman" w:eastAsia="Times New Roman" w:hAnsi="Times New Roman" w:cs="Times New Roman"/>
          <w:color w:val="000000"/>
          <w:kern w:val="28"/>
          <w:lang w:eastAsia="en-GB"/>
          <w14:cntxtAlts/>
        </w:rPr>
        <w:t xml:space="preserve">) </w:t>
      </w:r>
    </w:p>
    <w:p w:rsidR="007C4629" w:rsidRPr="007C4629" w:rsidRDefault="007C4629" w:rsidP="007C4629">
      <w:pPr>
        <w:widowControl w:val="0"/>
        <w:tabs>
          <w:tab w:val="left" w:pos="-31680"/>
          <w:tab w:val="left" w:pos="0"/>
        </w:tabs>
        <w:spacing w:after="0" w:line="240" w:lineRule="auto"/>
        <w:ind w:left="567" w:hanging="225"/>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color w:val="000000"/>
          <w:kern w:val="28"/>
          <w:sz w:val="20"/>
          <w:szCs w:val="20"/>
          <w:lang w:val="x-none" w:eastAsia="en-GB"/>
          <w14:ligatures w14:val="standard"/>
          <w14:cntxtAlts/>
        </w:rPr>
        <w:t></w:t>
      </w:r>
      <w:r w:rsidRPr="007C4629">
        <w:rPr>
          <w:rFonts w:ascii="Comic Sans MS" w:eastAsia="Times New Roman" w:hAnsi="Comic Sans MS" w:cs="Times New Roman"/>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 xml:space="preserve">Synod Property Development Worker </w:t>
      </w:r>
    </w:p>
    <w:p w:rsidR="00E75E27" w:rsidRDefault="00E75E27" w:rsidP="007C4629">
      <w:pPr>
        <w:widowControl w:val="0"/>
        <w:tabs>
          <w:tab w:val="left" w:pos="-31680"/>
          <w:tab w:val="left" w:pos="0"/>
          <w:tab w:val="left" w:pos="65"/>
          <w:tab w:val="left" w:pos="315"/>
        </w:tabs>
        <w:spacing w:after="0" w:line="240" w:lineRule="auto"/>
        <w:jc w:val="both"/>
        <w:rPr>
          <w:rFonts w:ascii="Times New Roman" w:eastAsia="Times New Roman" w:hAnsi="Times New Roman" w:cs="Times New Roman"/>
          <w:color w:val="000000"/>
          <w:kern w:val="28"/>
          <w:lang w:eastAsia="en-GB"/>
          <w14:cntxtAlts/>
        </w:rPr>
      </w:pPr>
    </w:p>
    <w:p w:rsidR="007C4629" w:rsidRPr="007C4629" w:rsidRDefault="007C4629" w:rsidP="007C4629">
      <w:pPr>
        <w:widowControl w:val="0"/>
        <w:tabs>
          <w:tab w:val="left" w:pos="-31680"/>
          <w:tab w:val="left" w:pos="0"/>
          <w:tab w:val="left" w:pos="65"/>
          <w:tab w:val="left" w:pos="315"/>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This Group has the responsibility of guiding the church through its project and providing progress reports to the </w:t>
      </w:r>
      <w:r w:rsidR="00E75E27">
        <w:rPr>
          <w:rFonts w:ascii="Times New Roman" w:eastAsia="Times New Roman" w:hAnsi="Times New Roman" w:cs="Times New Roman"/>
          <w:color w:val="000000"/>
          <w:kern w:val="28"/>
          <w:lang w:eastAsia="en-GB"/>
          <w14:cntxtAlts/>
        </w:rPr>
        <w:t>Local Area Group and Synod committees</w:t>
      </w:r>
      <w:r w:rsidRPr="007C4629">
        <w:rPr>
          <w:rFonts w:ascii="Times New Roman" w:eastAsia="Times New Roman" w:hAnsi="Times New Roman" w:cs="Times New Roman"/>
          <w:color w:val="000000"/>
          <w:kern w:val="28"/>
          <w:lang w:eastAsia="en-GB"/>
          <w14:cntxtAlts/>
        </w:rPr>
        <w:t xml:space="preserve"> as required.</w:t>
      </w:r>
    </w:p>
    <w:p w:rsidR="00E75E27" w:rsidRDefault="00E75E27" w:rsidP="007C4629">
      <w:pPr>
        <w:widowControl w:val="0"/>
        <w:tabs>
          <w:tab w:val="left" w:pos="-31680"/>
          <w:tab w:val="left" w:pos="0"/>
          <w:tab w:val="left" w:pos="65"/>
          <w:tab w:val="left" w:pos="315"/>
        </w:tabs>
        <w:spacing w:after="0" w:line="240" w:lineRule="auto"/>
        <w:jc w:val="both"/>
        <w:rPr>
          <w:rFonts w:ascii="Times New Roman" w:eastAsia="Times New Roman" w:hAnsi="Times New Roman" w:cs="Times New Roman"/>
          <w:color w:val="000000"/>
          <w:kern w:val="28"/>
          <w:lang w:eastAsia="en-GB"/>
          <w14:cntxtAlts/>
        </w:rPr>
      </w:pPr>
    </w:p>
    <w:p w:rsidR="00E75E27" w:rsidRDefault="007C4629" w:rsidP="00E75E27">
      <w:pPr>
        <w:widowControl w:val="0"/>
        <w:tabs>
          <w:tab w:val="left" w:pos="-31680"/>
          <w:tab w:val="left" w:pos="0"/>
          <w:tab w:val="left" w:pos="65"/>
          <w:tab w:val="left" w:pos="315"/>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For large projects it is preferable for the project to be developed by a suitably qualified professional team as required</w:t>
      </w:r>
      <w:r w:rsidR="00E75E27">
        <w:rPr>
          <w:rFonts w:ascii="Times New Roman" w:eastAsia="Times New Roman" w:hAnsi="Times New Roman" w:cs="Times New Roman"/>
          <w:color w:val="000000"/>
          <w:kern w:val="28"/>
          <w:lang w:eastAsia="en-GB"/>
          <w14:cntxtAlts/>
        </w:rPr>
        <w:t>, e.g.</w:t>
      </w:r>
      <w:r w:rsidRPr="007C4629">
        <w:rPr>
          <w:rFonts w:ascii="Times New Roman" w:eastAsia="Times New Roman" w:hAnsi="Times New Roman" w:cs="Times New Roman"/>
          <w:color w:val="000000"/>
          <w:kern w:val="28"/>
          <w:lang w:eastAsia="en-GB"/>
          <w14:cntxtAlts/>
        </w:rPr>
        <w:t>:</w:t>
      </w:r>
    </w:p>
    <w:p w:rsidR="00E75E27" w:rsidRDefault="007C4629" w:rsidP="00636A96">
      <w:pPr>
        <w:pStyle w:val="ListParagraph"/>
        <w:widowControl w:val="0"/>
        <w:numPr>
          <w:ilvl w:val="0"/>
          <w:numId w:val="13"/>
        </w:numPr>
        <w:tabs>
          <w:tab w:val="left" w:pos="-31680"/>
          <w:tab w:val="left" w:pos="0"/>
          <w:tab w:val="left" w:pos="65"/>
          <w:tab w:val="left" w:pos="315"/>
        </w:tabs>
        <w:spacing w:after="0" w:line="240" w:lineRule="auto"/>
        <w:ind w:left="567" w:hanging="225"/>
        <w:jc w:val="both"/>
        <w:rPr>
          <w:rFonts w:ascii="Times New Roman" w:eastAsia="Times New Roman" w:hAnsi="Times New Roman" w:cs="Times New Roman"/>
          <w:color w:val="000000"/>
          <w:kern w:val="28"/>
          <w:lang w:eastAsia="en-GB"/>
          <w14:cntxtAlts/>
        </w:rPr>
      </w:pPr>
      <w:r w:rsidRPr="00E75E27">
        <w:rPr>
          <w:rFonts w:ascii="Times New Roman" w:eastAsia="Times New Roman" w:hAnsi="Times New Roman" w:cs="Times New Roman"/>
          <w:color w:val="000000"/>
          <w:kern w:val="28"/>
          <w:lang w:eastAsia="en-GB"/>
          <w14:cntxtAlts/>
        </w:rPr>
        <w:t>Architect/Surveyor</w:t>
      </w:r>
    </w:p>
    <w:p w:rsidR="007C4629" w:rsidRPr="007C4629" w:rsidRDefault="00E75E27" w:rsidP="00636A96">
      <w:pPr>
        <w:pStyle w:val="ListParagraph"/>
        <w:widowControl w:val="0"/>
        <w:numPr>
          <w:ilvl w:val="0"/>
          <w:numId w:val="13"/>
        </w:numPr>
        <w:tabs>
          <w:tab w:val="left" w:pos="-31680"/>
          <w:tab w:val="left" w:pos="0"/>
          <w:tab w:val="left" w:pos="65"/>
          <w:tab w:val="left" w:pos="315"/>
        </w:tabs>
        <w:spacing w:after="0" w:line="240" w:lineRule="auto"/>
        <w:ind w:left="567" w:hanging="225"/>
        <w:jc w:val="both"/>
        <w:rPr>
          <w:rFonts w:ascii="Times New Roman" w:eastAsia="Times New Roman" w:hAnsi="Times New Roman" w:cs="Times New Roman"/>
          <w:color w:val="000000"/>
          <w:kern w:val="28"/>
          <w:lang w:eastAsia="en-GB"/>
          <w14:cntxtAlts/>
        </w:rPr>
      </w:pPr>
      <w:r>
        <w:rPr>
          <w:rFonts w:ascii="Times New Roman" w:eastAsia="Times New Roman" w:hAnsi="Times New Roman" w:cs="Times New Roman"/>
          <w:color w:val="000000"/>
          <w:kern w:val="28"/>
          <w:lang w:eastAsia="en-GB"/>
          <w14:cntxtAlts/>
        </w:rPr>
        <w:t>M</w:t>
      </w:r>
      <w:r w:rsidR="007C4629" w:rsidRPr="007C4629">
        <w:rPr>
          <w:rFonts w:ascii="Times New Roman" w:eastAsia="Times New Roman" w:hAnsi="Times New Roman" w:cs="Times New Roman"/>
          <w:color w:val="000000"/>
          <w:kern w:val="28"/>
          <w:lang w:eastAsia="en-GB"/>
          <w14:cntxtAlts/>
        </w:rPr>
        <w:t>echanical and Electrical Engineer</w:t>
      </w:r>
    </w:p>
    <w:p w:rsidR="007C4629" w:rsidRPr="007C4629" w:rsidRDefault="007C4629" w:rsidP="007C4629">
      <w:pPr>
        <w:widowControl w:val="0"/>
        <w:tabs>
          <w:tab w:val="left" w:pos="-31680"/>
          <w:tab w:val="left" w:pos="0"/>
          <w:tab w:val="left" w:pos="65"/>
          <w:tab w:val="left" w:pos="315"/>
        </w:tabs>
        <w:spacing w:after="0" w:line="240" w:lineRule="auto"/>
        <w:ind w:left="567" w:hanging="225"/>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Structural Engineer</w:t>
      </w:r>
    </w:p>
    <w:p w:rsidR="007C4629" w:rsidRPr="007C4629" w:rsidRDefault="007C4629" w:rsidP="007C4629">
      <w:pPr>
        <w:widowControl w:val="0"/>
        <w:tabs>
          <w:tab w:val="left" w:pos="-31680"/>
          <w:tab w:val="left" w:pos="0"/>
          <w:tab w:val="left" w:pos="65"/>
          <w:tab w:val="left" w:pos="315"/>
        </w:tabs>
        <w:spacing w:after="0" w:line="240" w:lineRule="auto"/>
        <w:ind w:left="567" w:hanging="225"/>
        <w:jc w:val="both"/>
        <w:rPr>
          <w:rFonts w:ascii="Times New Roman" w:eastAsia="Times New Roman" w:hAnsi="Times New Roman" w:cs="Times New Roman"/>
          <w:color w:val="000000"/>
          <w:kern w:val="28"/>
          <w:lang w:eastAsia="en-GB"/>
          <w14:cntxtAlts/>
        </w:rPr>
      </w:pPr>
      <w:r w:rsidRPr="007C4629">
        <w:rPr>
          <w:rFonts w:ascii="Symbol" w:eastAsia="Times New Roman" w:hAnsi="Symbol" w:cs="Times New Roman"/>
          <w:b/>
          <w:bCs/>
          <w:color w:val="000000"/>
          <w:kern w:val="28"/>
          <w:sz w:val="20"/>
          <w:szCs w:val="20"/>
          <w:lang w:val="x-none" w:eastAsia="en-GB"/>
          <w14:ligatures w14:val="standard"/>
          <w14:cntxtAlts/>
        </w:rPr>
        <w:t></w:t>
      </w:r>
      <w:r w:rsidRPr="007C4629">
        <w:rPr>
          <w:rFonts w:ascii="Comic Sans MS" w:eastAsia="Times New Roman" w:hAnsi="Comic Sans MS" w:cs="Times New Roman"/>
          <w:b/>
          <w:bCs/>
          <w:color w:val="000000"/>
          <w:kern w:val="28"/>
          <w:lang w:eastAsia="en-GB"/>
          <w14:ligatures w14:val="standard"/>
          <w14:cntxtAlts/>
        </w:rPr>
        <w:t> </w:t>
      </w:r>
      <w:r w:rsidRPr="007C4629">
        <w:rPr>
          <w:rFonts w:ascii="Times New Roman" w:eastAsia="Times New Roman" w:hAnsi="Times New Roman" w:cs="Times New Roman"/>
          <w:color w:val="000000"/>
          <w:kern w:val="28"/>
          <w:lang w:eastAsia="en-GB"/>
          <w14:cntxtAlts/>
        </w:rPr>
        <w:t>Quantity Surveyor</w:t>
      </w:r>
    </w:p>
    <w:p w:rsidR="007C4629" w:rsidRPr="007C4629" w:rsidRDefault="007C4629" w:rsidP="007C4629">
      <w:pPr>
        <w:widowControl w:val="0"/>
        <w:tabs>
          <w:tab w:val="left" w:pos="0"/>
          <w:tab w:val="left" w:pos="65"/>
          <w:tab w:val="left" w:pos="225"/>
          <w:tab w:val="left" w:pos="315"/>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tabs>
          <w:tab w:val="left" w:pos="0"/>
          <w:tab w:val="left" w:pos="65"/>
          <w:tab w:val="left" w:pos="225"/>
          <w:tab w:val="left" w:pos="315"/>
        </w:tabs>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It will be necessary to include all the project costs, including: adequate contingenci</w:t>
      </w:r>
      <w:r w:rsidR="00E75E27">
        <w:rPr>
          <w:rFonts w:ascii="Times New Roman" w:eastAsia="Times New Roman" w:hAnsi="Times New Roman" w:cs="Times New Roman"/>
          <w:color w:val="000000"/>
          <w:kern w:val="28"/>
          <w:lang w:eastAsia="en-GB"/>
          <w14:cntxtAlts/>
        </w:rPr>
        <w:t>es (usually between 5-10%); VAT, f</w:t>
      </w:r>
      <w:r w:rsidRPr="007C4629">
        <w:rPr>
          <w:rFonts w:ascii="Times New Roman" w:eastAsia="Times New Roman" w:hAnsi="Times New Roman" w:cs="Times New Roman"/>
          <w:color w:val="000000"/>
          <w:kern w:val="28"/>
          <w:lang w:eastAsia="en-GB"/>
          <w14:cntxtAlts/>
        </w:rPr>
        <w:t>ees and expenses for the professional team. It should also be noted that any g</w:t>
      </w:r>
      <w:r w:rsidR="00E75E27">
        <w:rPr>
          <w:rFonts w:ascii="Times New Roman" w:eastAsia="Times New Roman" w:hAnsi="Times New Roman" w:cs="Times New Roman"/>
          <w:color w:val="000000"/>
          <w:kern w:val="28"/>
          <w:lang w:eastAsia="en-GB"/>
          <w14:cntxtAlts/>
        </w:rPr>
        <w:t>rant, loan or Release of Funds, will be subject to</w:t>
      </w:r>
      <w:r w:rsidRPr="007C4629">
        <w:rPr>
          <w:rFonts w:ascii="Times New Roman" w:eastAsia="Times New Roman" w:hAnsi="Times New Roman" w:cs="Times New Roman"/>
          <w:color w:val="000000"/>
          <w:kern w:val="28"/>
          <w:lang w:eastAsia="en-GB"/>
          <w14:cntxtAlts/>
        </w:rPr>
        <w:t xml:space="preserve"> final agreement by </w:t>
      </w:r>
      <w:r w:rsidR="00E75E27">
        <w:rPr>
          <w:rFonts w:ascii="Times New Roman" w:eastAsia="Times New Roman" w:hAnsi="Times New Roman" w:cs="Times New Roman"/>
          <w:color w:val="000000"/>
          <w:kern w:val="28"/>
          <w:lang w:eastAsia="en-GB"/>
          <w14:cntxtAlts/>
        </w:rPr>
        <w:t>Synod Resources Committee</w:t>
      </w:r>
      <w:r w:rsidRPr="007C4629">
        <w:rPr>
          <w:rFonts w:ascii="Times New Roman" w:eastAsia="Times New Roman" w:hAnsi="Times New Roman" w:cs="Times New Roman"/>
          <w:color w:val="000000"/>
          <w:kern w:val="28"/>
          <w:lang w:eastAsia="en-GB"/>
          <w14:cntxtAlts/>
        </w:rPr>
        <w:t xml:space="preserve"> following actual tender figures being made available before contracts can be signed.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b/>
          <w:bCs/>
          <w:color w:val="000000"/>
          <w:kern w:val="28"/>
          <w:lang w:eastAsia="en-GB"/>
          <w14:cntxtAlts/>
        </w:rPr>
        <w:t xml:space="preserve">Note: </w:t>
      </w:r>
      <w:r w:rsidRPr="007C4629">
        <w:rPr>
          <w:rFonts w:ascii="Times New Roman" w:eastAsia="Times New Roman" w:hAnsi="Times New Roman" w:cs="Times New Roman"/>
          <w:color w:val="000000"/>
          <w:kern w:val="28"/>
          <w:lang w:eastAsia="en-GB"/>
          <w14:cntxtAlts/>
        </w:rPr>
        <w:t xml:space="preserve">LEP’s must seek Joint Council approval before submission of project details to </w:t>
      </w:r>
      <w:r w:rsidR="00B42397">
        <w:rPr>
          <w:rFonts w:ascii="Times New Roman" w:eastAsia="Times New Roman" w:hAnsi="Times New Roman" w:cs="Times New Roman"/>
          <w:color w:val="000000"/>
          <w:kern w:val="28"/>
          <w:lang w:eastAsia="en-GB"/>
          <w14:cntxtAlts/>
        </w:rPr>
        <w:t>Resources Committee</w:t>
      </w:r>
      <w:r w:rsidRPr="007C4629">
        <w:rPr>
          <w:rFonts w:ascii="Times New Roman" w:eastAsia="Times New Roman" w:hAnsi="Times New Roman" w:cs="Times New Roman"/>
          <w:color w:val="000000"/>
          <w:kern w:val="28"/>
          <w:lang w:eastAsia="en-GB"/>
          <w14:cntxtAlts/>
        </w:rPr>
        <w:t>.</w:t>
      </w:r>
    </w:p>
    <w:p w:rsidR="007C4629" w:rsidRPr="007C4629" w:rsidRDefault="007C4629" w:rsidP="007C4629">
      <w:pPr>
        <w:widowControl w:val="0"/>
        <w:tabs>
          <w:tab w:val="left" w:pos="-31680"/>
        </w:tabs>
        <w:spacing w:after="0" w:line="240" w:lineRule="auto"/>
        <w:jc w:val="both"/>
        <w:rPr>
          <w:rFonts w:ascii="Arial" w:eastAsia="Times New Roman" w:hAnsi="Arial" w:cs="Arial"/>
          <w:color w:val="000000"/>
          <w:kern w:val="28"/>
          <w:lang w:eastAsia="en-GB"/>
          <w14:cntxtAlts/>
        </w:rPr>
      </w:pPr>
      <w:r w:rsidRPr="007C4629">
        <w:rPr>
          <w:rFonts w:ascii="Arial" w:eastAsia="Times New Roman" w:hAnsi="Arial" w:cs="Arial"/>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b/>
          <w:bCs/>
          <w:color w:val="000000"/>
          <w:kern w:val="28"/>
          <w:lang w:eastAsia="en-GB"/>
          <w14:cntxtAlts/>
        </w:rPr>
      </w:pPr>
      <w:r w:rsidRPr="007C4629">
        <w:rPr>
          <w:rFonts w:ascii="Times New Roman" w:eastAsia="Times New Roman" w:hAnsi="Times New Roman" w:cs="Times New Roman"/>
          <w:b/>
          <w:bCs/>
          <w:color w:val="000000"/>
          <w:kern w:val="28"/>
          <w:lang w:eastAsia="en-GB"/>
          <w14:cntxtAlts/>
        </w:rPr>
        <w:t xml:space="preserve">Note: Grants or Loans that are not taken up by the end of the year following approval will be lost unless a request for an extension of time has been approved by </w:t>
      </w:r>
      <w:r w:rsidR="00B42397">
        <w:rPr>
          <w:rFonts w:ascii="Times New Roman" w:eastAsia="Times New Roman" w:hAnsi="Times New Roman" w:cs="Times New Roman"/>
          <w:b/>
          <w:bCs/>
          <w:color w:val="000000"/>
          <w:kern w:val="28"/>
          <w:lang w:eastAsia="en-GB"/>
          <w14:cntxtAlts/>
        </w:rPr>
        <w:t>Resources Committee</w:t>
      </w:r>
      <w:r w:rsidRPr="007C4629">
        <w:rPr>
          <w:rFonts w:ascii="Times New Roman" w:eastAsia="Times New Roman" w:hAnsi="Times New Roman" w:cs="Times New Roman"/>
          <w:b/>
          <w:bCs/>
          <w:color w:val="000000"/>
          <w:kern w:val="28"/>
          <w:lang w:eastAsia="en-GB"/>
          <w14:cntxtAlts/>
        </w:rPr>
        <w:t>.</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b/>
          <w:bCs/>
          <w:color w:val="000000"/>
          <w:kern w:val="28"/>
          <w:sz w:val="32"/>
          <w:szCs w:val="32"/>
          <w:lang w:val="en-US" w:eastAsia="en-GB"/>
          <w14:cntxtAlts/>
        </w:rPr>
      </w:pPr>
      <w:r w:rsidRPr="007C4629">
        <w:rPr>
          <w:rFonts w:ascii="Times New Roman" w:eastAsia="Times New Roman" w:hAnsi="Times New Roman" w:cs="Times New Roman"/>
          <w:b/>
          <w:bCs/>
          <w:color w:val="000000"/>
          <w:kern w:val="28"/>
          <w:sz w:val="32"/>
          <w:szCs w:val="32"/>
          <w:lang w:val="en-US" w:eastAsia="en-GB"/>
          <w14:cntxtAlts/>
        </w:rPr>
        <w:t>Letting of Property</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val="en-US" w:eastAsia="en-GB"/>
          <w14:cntxtAlts/>
        </w:rPr>
      </w:pPr>
      <w:r w:rsidRPr="007C4629">
        <w:rPr>
          <w:rFonts w:ascii="Times New Roman" w:eastAsia="Times New Roman" w:hAnsi="Times New Roman" w:cs="Times New Roman"/>
          <w:color w:val="000000"/>
          <w:kern w:val="28"/>
          <w:lang w:val="en-US" w:eastAsia="en-GB"/>
          <w14:cntxtAlts/>
        </w:rPr>
        <w:t>Letting of property can be divided into two different areas. The first is the letting of manses or other residential property and the second is in relation to letting of halls and other areas within a church building.</w:t>
      </w:r>
    </w:p>
    <w:p w:rsidR="007C4629" w:rsidRDefault="007C4629" w:rsidP="007C4629">
      <w:pPr>
        <w:widowControl w:val="0"/>
        <w:spacing w:after="0" w:line="240" w:lineRule="auto"/>
        <w:jc w:val="both"/>
        <w:rPr>
          <w:rFonts w:ascii="Times New Roman" w:eastAsia="Times New Roman" w:hAnsi="Times New Roman" w:cs="Times New Roman"/>
          <w:color w:val="000000"/>
          <w:kern w:val="28"/>
          <w:lang w:val="en-US" w:eastAsia="en-GB"/>
          <w14:cntxtAlts/>
        </w:rPr>
      </w:pPr>
      <w:r w:rsidRPr="007C4629">
        <w:rPr>
          <w:rFonts w:ascii="Times New Roman" w:eastAsia="Times New Roman" w:hAnsi="Times New Roman" w:cs="Times New Roman"/>
          <w:color w:val="000000"/>
          <w:kern w:val="28"/>
          <w:lang w:val="en-US" w:eastAsia="en-GB"/>
          <w14:cntxtAlts/>
        </w:rPr>
        <w:t> </w:t>
      </w:r>
    </w:p>
    <w:p w:rsidR="00B42397" w:rsidRDefault="00B42397" w:rsidP="007C4629">
      <w:pPr>
        <w:widowControl w:val="0"/>
        <w:spacing w:after="0" w:line="240" w:lineRule="auto"/>
        <w:jc w:val="both"/>
        <w:rPr>
          <w:rFonts w:ascii="Times New Roman" w:eastAsia="Times New Roman" w:hAnsi="Times New Roman" w:cs="Times New Roman"/>
          <w:color w:val="000000"/>
          <w:kern w:val="28"/>
          <w:lang w:val="en-US" w:eastAsia="en-GB"/>
          <w14:cntxtAlts/>
        </w:rPr>
      </w:pPr>
    </w:p>
    <w:p w:rsidR="00B42397" w:rsidRPr="007C4629" w:rsidRDefault="00B42397" w:rsidP="007C4629">
      <w:pPr>
        <w:widowControl w:val="0"/>
        <w:spacing w:after="0" w:line="240" w:lineRule="auto"/>
        <w:jc w:val="both"/>
        <w:rPr>
          <w:rFonts w:ascii="Times New Roman" w:eastAsia="Times New Roman" w:hAnsi="Times New Roman" w:cs="Times New Roman"/>
          <w:color w:val="000000"/>
          <w:kern w:val="28"/>
          <w:lang w:val="en-US" w:eastAsia="en-GB"/>
          <w14:cntxtAlts/>
        </w:rPr>
      </w:pP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val="en-AU" w:eastAsia="en-GB"/>
          <w14:cntxtAlts/>
        </w:rPr>
      </w:pPr>
      <w:r w:rsidRPr="007C4629">
        <w:rPr>
          <w:rFonts w:ascii="Times New Roman" w:eastAsia="Times New Roman" w:hAnsi="Times New Roman" w:cs="Times New Roman"/>
          <w:b/>
          <w:bCs/>
          <w:color w:val="000000"/>
          <w:kern w:val="28"/>
          <w:sz w:val="24"/>
          <w:szCs w:val="24"/>
          <w:lang w:val="en-US" w:eastAsia="en-GB"/>
          <w14:cntxtAlts/>
        </w:rPr>
        <w:lastRenderedPageBreak/>
        <w:t>Letting of manses and other residential property</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The Church should seek the approval of </w:t>
      </w:r>
      <w:r w:rsidR="00B42397">
        <w:rPr>
          <w:rFonts w:ascii="Times New Roman" w:eastAsia="Times New Roman" w:hAnsi="Times New Roman" w:cs="Times New Roman"/>
          <w:color w:val="000000"/>
          <w:kern w:val="28"/>
          <w:lang w:eastAsia="en-GB"/>
          <w14:cntxtAlts/>
        </w:rPr>
        <w:t>the Synod Resources Committee</w:t>
      </w:r>
      <w:r w:rsidRPr="007C4629">
        <w:rPr>
          <w:rFonts w:ascii="Times New Roman" w:eastAsia="Times New Roman" w:hAnsi="Times New Roman" w:cs="Times New Roman"/>
          <w:color w:val="000000"/>
          <w:kern w:val="28"/>
          <w:lang w:eastAsia="en-GB"/>
          <w14:cntxtAlts/>
        </w:rPr>
        <w:t xml:space="preserve"> for all property which is proposed for letting. All proposed changes should be reported to </w:t>
      </w:r>
      <w:r w:rsidR="00B42397">
        <w:rPr>
          <w:rFonts w:ascii="Times New Roman" w:eastAsia="Times New Roman" w:hAnsi="Times New Roman" w:cs="Times New Roman"/>
          <w:color w:val="000000"/>
          <w:kern w:val="28"/>
          <w:lang w:eastAsia="en-GB"/>
          <w14:cntxtAlts/>
        </w:rPr>
        <w:t>Resources Committee</w:t>
      </w:r>
      <w:r w:rsidRPr="007C4629">
        <w:rPr>
          <w:rFonts w:ascii="Times New Roman" w:eastAsia="Times New Roman" w:hAnsi="Times New Roman" w:cs="Times New Roman"/>
          <w:color w:val="000000"/>
          <w:kern w:val="28"/>
          <w:lang w:eastAsia="en-GB"/>
          <w14:cntxtAlts/>
        </w:rPr>
        <w:t>. For letting of property and significant changes to the existing letting agreements see Thames North Trust Guidance Note 6, available from Synod Office.</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b/>
          <w:bCs/>
          <w:color w:val="000000"/>
          <w:kern w:val="28"/>
          <w:lang w:eastAsia="en-GB"/>
          <w14:cntxtAlts/>
        </w:rPr>
        <w:t xml:space="preserve">Note: </w:t>
      </w:r>
      <w:r w:rsidRPr="007C4629">
        <w:rPr>
          <w:rFonts w:ascii="Times New Roman" w:eastAsia="Times New Roman" w:hAnsi="Times New Roman" w:cs="Times New Roman"/>
          <w:color w:val="000000"/>
          <w:kern w:val="28"/>
          <w:lang w:eastAsia="en-GB"/>
          <w14:cntxtAlts/>
        </w:rPr>
        <w:t>Manses are not to be let on a long term basis. An initial term of six or twelve months is likely to be appropriate.</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b/>
          <w:bCs/>
          <w:color w:val="000000"/>
          <w:kern w:val="28"/>
          <w:sz w:val="24"/>
          <w:szCs w:val="24"/>
          <w:lang w:eastAsia="en-GB"/>
          <w14:cntxtAlts/>
        </w:rPr>
      </w:pPr>
      <w:r w:rsidRPr="007C4629">
        <w:rPr>
          <w:rFonts w:ascii="Times New Roman" w:eastAsia="Times New Roman" w:hAnsi="Times New Roman" w:cs="Times New Roman"/>
          <w:b/>
          <w:bCs/>
          <w:color w:val="000000"/>
          <w:kern w:val="28"/>
          <w:sz w:val="24"/>
          <w:szCs w:val="24"/>
          <w:lang w:eastAsia="en-GB"/>
          <w14:cntxtAlts/>
        </w:rPr>
        <w:t>Letting of Church Premises</w:t>
      </w:r>
    </w:p>
    <w:p w:rsidR="00B42397" w:rsidRDefault="007C4629" w:rsidP="00B42397">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Church property is charity property, and is held by trustees for the benefit of the local church fellowship. URC property is held by its trustees on standard terms. The relevant provisions are that the trustees:</w:t>
      </w:r>
    </w:p>
    <w:p w:rsidR="00B42397" w:rsidRDefault="007C4629" w:rsidP="00F04722">
      <w:pPr>
        <w:pStyle w:val="ListParagraph"/>
        <w:widowControl w:val="0"/>
        <w:numPr>
          <w:ilvl w:val="0"/>
          <w:numId w:val="14"/>
        </w:numPr>
        <w:spacing w:after="0" w:line="240" w:lineRule="auto"/>
        <w:ind w:left="1107" w:hanging="567"/>
        <w:jc w:val="both"/>
        <w:rPr>
          <w:rFonts w:ascii="Times New Roman" w:eastAsia="Times New Roman" w:hAnsi="Times New Roman" w:cs="Times New Roman"/>
          <w:color w:val="000000"/>
          <w:kern w:val="28"/>
          <w:lang w:eastAsia="en-GB"/>
          <w14:cntxtAlts/>
        </w:rPr>
      </w:pPr>
      <w:r w:rsidRPr="00B42397">
        <w:rPr>
          <w:rFonts w:ascii="Times New Roman" w:eastAsia="Times New Roman" w:hAnsi="Times New Roman" w:cs="Times New Roman"/>
          <w:color w:val="000000"/>
          <w:kern w:val="28"/>
          <w:lang w:eastAsia="en-GB"/>
          <w14:cntxtAlts/>
        </w:rPr>
        <w:t>By decision of the Church Meeting may permit temporary, occasional or intermittent use for any reputable purpose, without creating any lease or tenancy;</w:t>
      </w:r>
    </w:p>
    <w:p w:rsidR="007C4629" w:rsidRPr="007C4629" w:rsidRDefault="007C4629" w:rsidP="00F04722">
      <w:pPr>
        <w:pStyle w:val="ListParagraph"/>
        <w:widowControl w:val="0"/>
        <w:numPr>
          <w:ilvl w:val="0"/>
          <w:numId w:val="14"/>
        </w:numPr>
        <w:spacing w:after="0" w:line="240" w:lineRule="auto"/>
        <w:ind w:left="1107" w:hanging="567"/>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By decision of the Church Meeting, and with the approval of Synod may let part (not the whole) of the premises for not more than 28 years.</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The first of these is the </w:t>
      </w:r>
      <w:r w:rsidR="00B42397">
        <w:rPr>
          <w:rFonts w:ascii="Times New Roman" w:eastAsia="Times New Roman" w:hAnsi="Times New Roman" w:cs="Times New Roman"/>
          <w:color w:val="000000"/>
          <w:kern w:val="28"/>
          <w:lang w:eastAsia="en-GB"/>
          <w14:cntxtAlts/>
        </w:rPr>
        <w:t>simplest</w:t>
      </w:r>
      <w:r w:rsidRPr="007C4629">
        <w:rPr>
          <w:rFonts w:ascii="Times New Roman" w:eastAsia="Times New Roman" w:hAnsi="Times New Roman" w:cs="Times New Roman"/>
          <w:color w:val="000000"/>
          <w:kern w:val="28"/>
          <w:lang w:eastAsia="en-GB"/>
          <w14:cntxtAlts/>
        </w:rPr>
        <w:t xml:space="preserve"> to deal with and can be a </w:t>
      </w:r>
      <w:r w:rsidRPr="007C4629">
        <w:rPr>
          <w:rFonts w:ascii="Times New Roman" w:eastAsia="Times New Roman" w:hAnsi="Times New Roman" w:cs="Times New Roman"/>
          <w:b/>
          <w:bCs/>
          <w:color w:val="000000"/>
          <w:kern w:val="28"/>
          <w:lang w:eastAsia="en-GB"/>
          <w14:cntxtAlts/>
        </w:rPr>
        <w:t xml:space="preserve">Hiring </w:t>
      </w:r>
      <w:r w:rsidRPr="007C4629">
        <w:rPr>
          <w:rFonts w:ascii="Times New Roman" w:eastAsia="Times New Roman" w:hAnsi="Times New Roman" w:cs="Times New Roman"/>
          <w:color w:val="000000"/>
          <w:kern w:val="28"/>
          <w:lang w:eastAsia="en-GB"/>
          <w14:cntxtAlts/>
        </w:rPr>
        <w:t xml:space="preserve">agreement or </w:t>
      </w:r>
      <w:r w:rsidRPr="007C4629">
        <w:rPr>
          <w:rFonts w:ascii="Times New Roman" w:eastAsia="Times New Roman" w:hAnsi="Times New Roman" w:cs="Times New Roman"/>
          <w:b/>
          <w:bCs/>
          <w:color w:val="000000"/>
          <w:kern w:val="28"/>
          <w:lang w:eastAsia="en-GB"/>
          <w14:cntxtAlts/>
        </w:rPr>
        <w:t>Licence</w:t>
      </w:r>
      <w:r w:rsidRPr="007C4629">
        <w:rPr>
          <w:rFonts w:ascii="Times New Roman" w:eastAsia="Times New Roman" w:hAnsi="Times New Roman" w:cs="Times New Roman"/>
          <w:color w:val="000000"/>
          <w:kern w:val="28"/>
          <w:lang w:eastAsia="en-GB"/>
          <w14:cntxtAlts/>
        </w:rPr>
        <w:t xml:space="preserve"> agreement. More details of these can be found in the Thames North Trust Guidance Note 5. Thames North Trus</w:t>
      </w:r>
      <w:r w:rsidR="00B42397">
        <w:rPr>
          <w:rFonts w:ascii="Times New Roman" w:eastAsia="Times New Roman" w:hAnsi="Times New Roman" w:cs="Times New Roman"/>
          <w:color w:val="000000"/>
          <w:kern w:val="28"/>
          <w:lang w:eastAsia="en-GB"/>
          <w14:cntxtAlts/>
        </w:rPr>
        <w:t>t and the Synod have provided a Generic</w:t>
      </w:r>
      <w:r w:rsidRPr="007C4629">
        <w:rPr>
          <w:rFonts w:ascii="Times New Roman" w:eastAsia="Times New Roman" w:hAnsi="Times New Roman" w:cs="Times New Roman"/>
          <w:color w:val="000000"/>
          <w:kern w:val="28"/>
          <w:lang w:eastAsia="en-GB"/>
          <w14:cntxtAlts/>
        </w:rPr>
        <w:t xml:space="preserve"> Hiring Agreement for use by local churches. This is available from the Trust Office.</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Things become more complex when a lease is required as there is a danger that an arrangement which is recorded or understood between the church and the third party user to be a licence may turn out on close scrutiny to be a lease. If this is so the user is likely to be a business tenant, which has significant implication. In this context “business” has a very wide meaning and includes charities and other not-for-profit activities.</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A business tenant is entitled by law to renewal of the lease, unless it can be shown either that the premises are required by the landlord (trustee) for his, or his beneficiary’s (church’s) own use, or the building is to be demolished or reconstructed. In those circumstances the tenant may be entitled to compensation in lieu of renewal.</w:t>
      </w:r>
    </w:p>
    <w:p w:rsid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B42397" w:rsidRDefault="00B42397" w:rsidP="007C4629">
      <w:pPr>
        <w:widowControl w:val="0"/>
        <w:spacing w:after="0" w:line="240" w:lineRule="auto"/>
        <w:jc w:val="both"/>
        <w:rPr>
          <w:rFonts w:ascii="Times New Roman" w:eastAsia="Times New Roman" w:hAnsi="Times New Roman" w:cs="Times New Roman"/>
          <w:color w:val="000000"/>
          <w:kern w:val="28"/>
          <w:lang w:eastAsia="en-GB"/>
          <w14:cntxtAlts/>
        </w:rPr>
      </w:pPr>
    </w:p>
    <w:p w:rsidR="00B42397" w:rsidRDefault="00B42397" w:rsidP="007C4629">
      <w:pPr>
        <w:widowControl w:val="0"/>
        <w:spacing w:after="0" w:line="240" w:lineRule="auto"/>
        <w:jc w:val="both"/>
        <w:rPr>
          <w:rFonts w:ascii="Times New Roman" w:eastAsia="Times New Roman" w:hAnsi="Times New Roman" w:cs="Times New Roman"/>
          <w:color w:val="000000"/>
          <w:kern w:val="28"/>
          <w:lang w:eastAsia="en-GB"/>
          <w14:cntxtAlts/>
        </w:rPr>
      </w:pPr>
    </w:p>
    <w:p w:rsidR="00B42397" w:rsidRPr="007C4629" w:rsidRDefault="00B42397" w:rsidP="007C4629">
      <w:pPr>
        <w:widowControl w:val="0"/>
        <w:spacing w:after="0" w:line="240" w:lineRule="auto"/>
        <w:jc w:val="both"/>
        <w:rPr>
          <w:rFonts w:ascii="Times New Roman" w:eastAsia="Times New Roman" w:hAnsi="Times New Roman" w:cs="Times New Roman"/>
          <w:color w:val="000000"/>
          <w:kern w:val="28"/>
          <w:lang w:eastAsia="en-GB"/>
          <w14:cntxtAlts/>
        </w:rPr>
      </w:pP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lastRenderedPageBreak/>
        <w:t>Local churches are recommended to consider from time to time the nature of their relationship with individual users. Daily use may point to a lease, even if the use is seasonal or termly and for part of the day (as with play groups</w:t>
      </w:r>
      <w:r w:rsidR="00B42397">
        <w:rPr>
          <w:rFonts w:ascii="Times New Roman" w:eastAsia="Times New Roman" w:hAnsi="Times New Roman" w:cs="Times New Roman"/>
          <w:color w:val="000000"/>
          <w:kern w:val="28"/>
          <w:lang w:eastAsia="en-GB"/>
          <w14:cntxtAlts/>
        </w:rPr>
        <w:t>, nurseries etc.</w:t>
      </w:r>
      <w:r w:rsidRPr="007C4629">
        <w:rPr>
          <w:rFonts w:ascii="Times New Roman" w:eastAsia="Times New Roman" w:hAnsi="Times New Roman" w:cs="Times New Roman"/>
          <w:color w:val="000000"/>
          <w:kern w:val="28"/>
          <w:lang w:eastAsia="en-GB"/>
          <w14:cntxtAlts/>
        </w:rPr>
        <w:t>).</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For further details</w:t>
      </w:r>
      <w:r w:rsidR="00B42397">
        <w:rPr>
          <w:rFonts w:ascii="Times New Roman" w:eastAsia="Times New Roman" w:hAnsi="Times New Roman" w:cs="Times New Roman"/>
          <w:color w:val="000000"/>
          <w:kern w:val="28"/>
          <w:lang w:eastAsia="en-GB"/>
          <w14:cntxtAlts/>
        </w:rPr>
        <w:t>,</w:t>
      </w:r>
      <w:r w:rsidRPr="007C4629">
        <w:rPr>
          <w:rFonts w:ascii="Times New Roman" w:eastAsia="Times New Roman" w:hAnsi="Times New Roman" w:cs="Times New Roman"/>
          <w:color w:val="000000"/>
          <w:kern w:val="28"/>
          <w:lang w:eastAsia="en-GB"/>
          <w14:cntxtAlts/>
        </w:rPr>
        <w:t xml:space="preserve"> contact Thames North Trust or Synod Office.</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Arial" w:eastAsia="Times New Roman" w:hAnsi="Arial" w:cs="Arial"/>
          <w:b/>
          <w:bCs/>
          <w:color w:val="000000"/>
          <w:kern w:val="28"/>
          <w:u w:val="single"/>
          <w:lang w:eastAsia="en-GB"/>
          <w14:cntxtAlts/>
        </w:rPr>
      </w:pPr>
      <w:r w:rsidRPr="007C4629">
        <w:rPr>
          <w:rFonts w:ascii="Times New Roman" w:eastAsia="Times New Roman" w:hAnsi="Times New Roman" w:cs="Times New Roman"/>
          <w:b/>
          <w:bCs/>
          <w:color w:val="000000"/>
          <w:kern w:val="28"/>
          <w:sz w:val="32"/>
          <w:szCs w:val="32"/>
          <w:lang w:eastAsia="en-GB"/>
          <w14:cntxtAlts/>
        </w:rPr>
        <w:t>Sales &amp; Leases - Church Land and Property</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The Charities Act 1993 contains a regime whereby charities can enter into dispositions of land without individual consent from the Charity Commission, but charity trustees have a duty to obtain the best terms reasonably obtainable. Acceptance of any other terms requires Charity Commission approval and is likely to be difficult to obtain.</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Church Members should seek the approval of </w:t>
      </w:r>
      <w:r w:rsidR="00B42397">
        <w:rPr>
          <w:rFonts w:ascii="Times New Roman" w:eastAsia="Times New Roman" w:hAnsi="Times New Roman" w:cs="Times New Roman"/>
          <w:color w:val="000000"/>
          <w:kern w:val="28"/>
          <w:lang w:eastAsia="en-GB"/>
          <w14:cntxtAlts/>
        </w:rPr>
        <w:t>the Synod Resources Committee</w:t>
      </w:r>
      <w:r w:rsidRPr="007C4629">
        <w:rPr>
          <w:rFonts w:ascii="Times New Roman" w:eastAsia="Times New Roman" w:hAnsi="Times New Roman" w:cs="Times New Roman"/>
          <w:color w:val="000000"/>
          <w:kern w:val="28"/>
          <w:lang w:eastAsia="en-GB"/>
          <w14:cntxtAlts/>
        </w:rPr>
        <w:t xml:space="preserve"> for all sales and lease of church land and property. This would normally be in writing giving clear details of the proposed sale or lease and in the case of a lease, the term of the lease. </w:t>
      </w:r>
    </w:p>
    <w:p w:rsidR="007C4629" w:rsidRPr="007C4629" w:rsidRDefault="007C4629" w:rsidP="007C4629">
      <w:pPr>
        <w:widowControl w:val="0"/>
        <w:spacing w:after="0" w:line="240" w:lineRule="auto"/>
        <w:rPr>
          <w:rFonts w:ascii="Times New Roman" w:eastAsia="Times New Roman" w:hAnsi="Times New Roman" w:cs="Times New Roman"/>
          <w:color w:val="000000"/>
          <w:kern w:val="28"/>
          <w:sz w:val="20"/>
          <w:szCs w:val="20"/>
          <w:lang w:eastAsia="en-GB"/>
          <w14:cntxtAlts/>
        </w:rPr>
      </w:pPr>
      <w:r w:rsidRPr="007C4629">
        <w:rPr>
          <w:rFonts w:ascii="Times New Roman" w:eastAsia="Times New Roman" w:hAnsi="Times New Roman" w:cs="Times New Roman"/>
          <w:color w:val="000000"/>
          <w:kern w:val="28"/>
          <w:sz w:val="20"/>
          <w:szCs w:val="20"/>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See Thames North Trust Guidance Note 4, available from Synod Office.</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b/>
          <w:bCs/>
          <w:color w:val="000000"/>
          <w:kern w:val="28"/>
          <w:lang w:eastAsia="en-GB"/>
          <w14:cntxtAlts/>
        </w:rPr>
        <w:t xml:space="preserve">Note: </w:t>
      </w:r>
      <w:r w:rsidRPr="007C4629">
        <w:rPr>
          <w:rFonts w:ascii="Times New Roman" w:eastAsia="Times New Roman" w:hAnsi="Times New Roman" w:cs="Times New Roman"/>
          <w:color w:val="000000"/>
          <w:kern w:val="28"/>
          <w:lang w:eastAsia="en-GB"/>
          <w14:cntxtAlts/>
        </w:rPr>
        <w:t>Sales of land or property in connection with refurbishment or redevelopment of church property or land will require Church Members to follow the procedure for Property Development</w:t>
      </w:r>
      <w:r w:rsidR="00B42397">
        <w:rPr>
          <w:rFonts w:ascii="Times New Roman" w:eastAsia="Times New Roman" w:hAnsi="Times New Roman" w:cs="Times New Roman"/>
          <w:color w:val="000000"/>
          <w:kern w:val="28"/>
          <w:lang w:eastAsia="en-GB"/>
          <w14:cntxtAlts/>
        </w:rPr>
        <w:t xml:space="preserve"> Groups outlined above.</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b/>
          <w:bCs/>
          <w:color w:val="000000"/>
          <w:kern w:val="28"/>
          <w:sz w:val="32"/>
          <w:szCs w:val="32"/>
          <w:lang w:eastAsia="en-GB"/>
          <w14:cntxtAlts/>
        </w:rPr>
      </w:pPr>
      <w:r w:rsidRPr="007C4629">
        <w:rPr>
          <w:rFonts w:ascii="Times New Roman" w:eastAsia="Times New Roman" w:hAnsi="Times New Roman" w:cs="Times New Roman"/>
          <w:b/>
          <w:bCs/>
          <w:color w:val="000000"/>
          <w:kern w:val="28"/>
          <w:sz w:val="32"/>
          <w:szCs w:val="32"/>
          <w:lang w:eastAsia="en-GB"/>
          <w14:cntxtAlts/>
        </w:rPr>
        <w:t>Release of funds to churches</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The Church should seek approval of </w:t>
      </w:r>
      <w:r w:rsidR="00B42397">
        <w:rPr>
          <w:rFonts w:ascii="Times New Roman" w:eastAsia="Times New Roman" w:hAnsi="Times New Roman" w:cs="Times New Roman"/>
          <w:color w:val="000000"/>
          <w:kern w:val="28"/>
          <w:lang w:eastAsia="en-GB"/>
          <w14:cntxtAlts/>
        </w:rPr>
        <w:t xml:space="preserve">The Synod Resources Committee </w:t>
      </w:r>
      <w:r w:rsidRPr="007C4629">
        <w:rPr>
          <w:rFonts w:ascii="Times New Roman" w:eastAsia="Times New Roman" w:hAnsi="Times New Roman" w:cs="Times New Roman"/>
          <w:color w:val="000000"/>
          <w:kern w:val="28"/>
          <w:lang w:eastAsia="en-GB"/>
          <w14:cntxtAlts/>
        </w:rPr>
        <w:t>for release of funds held in trust from dealings with church property</w:t>
      </w:r>
      <w:r w:rsidR="00B42397">
        <w:rPr>
          <w:rFonts w:ascii="Times New Roman" w:eastAsia="Times New Roman" w:hAnsi="Times New Roman" w:cs="Times New Roman"/>
          <w:color w:val="000000"/>
          <w:kern w:val="28"/>
          <w:lang w:eastAsia="en-GB"/>
          <w14:cntxtAlts/>
        </w:rPr>
        <w:t>. The Synod application form includes a section for release of funds. See application form and guidance notes</w:t>
      </w:r>
      <w:r w:rsidRPr="007C4629">
        <w:rPr>
          <w:rFonts w:ascii="Times New Roman" w:eastAsia="Times New Roman" w:hAnsi="Times New Roman" w:cs="Times New Roman"/>
          <w:color w:val="000000"/>
          <w:kern w:val="28"/>
          <w:lang w:eastAsia="en-GB"/>
          <w14:cntxtAlts/>
        </w:rPr>
        <w:t>.</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xml:space="preserve">Synod approval is not required in cases where funds are held in trust from a legacy of other benefaction.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 </w:t>
      </w:r>
    </w:p>
    <w:p w:rsidR="007C4629" w:rsidRPr="007C4629" w:rsidRDefault="007C4629" w:rsidP="007C4629">
      <w:pPr>
        <w:widowControl w:val="0"/>
        <w:spacing w:after="0" w:line="240" w:lineRule="auto"/>
        <w:jc w:val="both"/>
        <w:rPr>
          <w:rFonts w:ascii="Times New Roman" w:eastAsia="Times New Roman" w:hAnsi="Times New Roman" w:cs="Times New Roman"/>
          <w:color w:val="000000"/>
          <w:kern w:val="28"/>
          <w:lang w:eastAsia="en-GB"/>
          <w14:cntxtAlts/>
        </w:rPr>
      </w:pPr>
      <w:r w:rsidRPr="007C4629">
        <w:rPr>
          <w:rFonts w:ascii="Times New Roman" w:eastAsia="Times New Roman" w:hAnsi="Times New Roman" w:cs="Times New Roman"/>
          <w:color w:val="000000"/>
          <w:kern w:val="28"/>
          <w:lang w:eastAsia="en-GB"/>
          <w14:cntxtAlts/>
        </w:rPr>
        <w:t>See Thames North Trust Guidance Note 10 at appendix ‘D’</w:t>
      </w:r>
    </w:p>
    <w:p w:rsidR="007C4629" w:rsidRPr="007C4629" w:rsidRDefault="007C4629" w:rsidP="007C4629">
      <w:pPr>
        <w:widowControl w:val="0"/>
        <w:spacing w:after="0" w:line="240" w:lineRule="auto"/>
        <w:rPr>
          <w:rFonts w:ascii="Times New Roman" w:eastAsia="Times New Roman" w:hAnsi="Times New Roman" w:cs="Times New Roman"/>
          <w:color w:val="000000"/>
          <w:kern w:val="28"/>
          <w:sz w:val="20"/>
          <w:szCs w:val="20"/>
          <w:lang w:eastAsia="en-GB"/>
          <w14:cntxtAlts/>
        </w:rPr>
      </w:pPr>
      <w:r w:rsidRPr="007C4629">
        <w:rPr>
          <w:rFonts w:ascii="Times New Roman" w:eastAsia="Times New Roman" w:hAnsi="Times New Roman" w:cs="Times New Roman"/>
          <w:color w:val="000000"/>
          <w:kern w:val="28"/>
          <w:sz w:val="20"/>
          <w:szCs w:val="20"/>
          <w:lang w:eastAsia="en-GB"/>
          <w14:cntxtAlts/>
        </w:rPr>
        <w:t> </w:t>
      </w:r>
    </w:p>
    <w:p w:rsidR="008F5F8B" w:rsidRPr="008F5F8B" w:rsidRDefault="008F5F8B" w:rsidP="008F5F8B">
      <w:pPr>
        <w:widowControl w:val="0"/>
        <w:spacing w:after="0" w:line="240" w:lineRule="auto"/>
        <w:rPr>
          <w:rFonts w:ascii="Times New Roman" w:eastAsia="Times New Roman" w:hAnsi="Times New Roman" w:cs="Times New Roman"/>
          <w:color w:val="000000"/>
          <w:kern w:val="28"/>
          <w:sz w:val="20"/>
          <w:szCs w:val="20"/>
          <w:lang w:eastAsia="en-GB"/>
          <w14:cntxtAlts/>
        </w:rPr>
      </w:pPr>
    </w:p>
    <w:p w:rsidR="00737D83" w:rsidRDefault="003F04B9" w:rsidP="003F04B9">
      <w:pPr>
        <w:widowControl w:val="0"/>
        <w:spacing w:after="0" w:line="240" w:lineRule="auto"/>
      </w:pPr>
      <w:r w:rsidRPr="003F04B9">
        <w:rPr>
          <w:rFonts w:ascii="Arial" w:eastAsia="Times New Roman" w:hAnsi="Arial" w:cs="Arial"/>
          <w:color w:val="000000"/>
          <w:kern w:val="28"/>
          <w:sz w:val="28"/>
          <w:szCs w:val="28"/>
          <w:lang w:val="en-US" w:eastAsia="en-GB"/>
          <w14:cntxtAlts/>
        </w:rPr>
        <w:t>A large print version of this document is available upon request. Contact Synod Office: 020 7799 5000</w:t>
      </w:r>
    </w:p>
    <w:sectPr w:rsidR="00737D83" w:rsidSect="00737D83">
      <w:pgSz w:w="8391" w:h="11906" w:code="11"/>
      <w:pgMar w:top="851"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C21"/>
    <w:multiLevelType w:val="hybridMultilevel"/>
    <w:tmpl w:val="0676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D1F33"/>
    <w:multiLevelType w:val="hybridMultilevel"/>
    <w:tmpl w:val="4F4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26ADD"/>
    <w:multiLevelType w:val="hybridMultilevel"/>
    <w:tmpl w:val="C6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30EE5"/>
    <w:multiLevelType w:val="hybridMultilevel"/>
    <w:tmpl w:val="3788E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1206A"/>
    <w:multiLevelType w:val="hybridMultilevel"/>
    <w:tmpl w:val="8EB42F4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5" w15:restartNumberingAfterBreak="0">
    <w:nsid w:val="39F06D41"/>
    <w:multiLevelType w:val="hybridMultilevel"/>
    <w:tmpl w:val="6F1E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57530"/>
    <w:multiLevelType w:val="hybridMultilevel"/>
    <w:tmpl w:val="F8C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9219F"/>
    <w:multiLevelType w:val="hybridMultilevel"/>
    <w:tmpl w:val="2D0EB8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8" w15:restartNumberingAfterBreak="0">
    <w:nsid w:val="425F06CE"/>
    <w:multiLevelType w:val="hybridMultilevel"/>
    <w:tmpl w:val="65C0F3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9" w15:restartNumberingAfterBreak="0">
    <w:nsid w:val="436131CC"/>
    <w:multiLevelType w:val="hybridMultilevel"/>
    <w:tmpl w:val="880C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D26E5"/>
    <w:multiLevelType w:val="hybridMultilevel"/>
    <w:tmpl w:val="AFAC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A1315"/>
    <w:multiLevelType w:val="hybridMultilevel"/>
    <w:tmpl w:val="7834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F63E5"/>
    <w:multiLevelType w:val="hybridMultilevel"/>
    <w:tmpl w:val="086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3079"/>
    <w:multiLevelType w:val="hybridMultilevel"/>
    <w:tmpl w:val="950EB13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7"/>
  </w:num>
  <w:num w:numId="6">
    <w:abstractNumId w:val="9"/>
  </w:num>
  <w:num w:numId="7">
    <w:abstractNumId w:val="10"/>
  </w:num>
  <w:num w:numId="8">
    <w:abstractNumId w:val="13"/>
  </w:num>
  <w:num w:numId="9">
    <w:abstractNumId w:val="0"/>
  </w:num>
  <w:num w:numId="10">
    <w:abstractNumId w:val="12"/>
  </w:num>
  <w:num w:numId="11">
    <w:abstractNumId w:val="6"/>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3"/>
    <w:rsid w:val="00000F8E"/>
    <w:rsid w:val="00046148"/>
    <w:rsid w:val="00071529"/>
    <w:rsid w:val="001A143E"/>
    <w:rsid w:val="00257B42"/>
    <w:rsid w:val="003560A2"/>
    <w:rsid w:val="003F04B9"/>
    <w:rsid w:val="00630BBC"/>
    <w:rsid w:val="00675691"/>
    <w:rsid w:val="00692F37"/>
    <w:rsid w:val="0073698C"/>
    <w:rsid w:val="00737D83"/>
    <w:rsid w:val="007C4629"/>
    <w:rsid w:val="007F23F9"/>
    <w:rsid w:val="008A6A67"/>
    <w:rsid w:val="008F5F8B"/>
    <w:rsid w:val="00AD2D1B"/>
    <w:rsid w:val="00B32BB3"/>
    <w:rsid w:val="00B42397"/>
    <w:rsid w:val="00C34B34"/>
    <w:rsid w:val="00C57922"/>
    <w:rsid w:val="00E75E27"/>
    <w:rsid w:val="00E80621"/>
    <w:rsid w:val="00FB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1AD3"/>
  <w15:chartTrackingRefBased/>
  <w15:docId w15:val="{CDF93EFB-E689-4C05-A808-49D45F7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F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83"/>
    <w:pPr>
      <w:ind w:left="720"/>
      <w:contextualSpacing/>
    </w:pPr>
  </w:style>
  <w:style w:type="paragraph" w:styleId="BalloonText">
    <w:name w:val="Balloon Text"/>
    <w:basedOn w:val="Normal"/>
    <w:link w:val="BalloonTextChar"/>
    <w:uiPriority w:val="99"/>
    <w:semiHidden/>
    <w:unhideWhenUsed/>
    <w:rsid w:val="0073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83"/>
    <w:rPr>
      <w:rFonts w:ascii="Segoe UI" w:hAnsi="Segoe UI" w:cs="Segoe UI"/>
      <w:sz w:val="18"/>
      <w:szCs w:val="18"/>
    </w:rPr>
  </w:style>
  <w:style w:type="paragraph" w:styleId="Subtitle">
    <w:name w:val="Subtitle"/>
    <w:basedOn w:val="Normal"/>
    <w:next w:val="Normal"/>
    <w:link w:val="SubtitleChar"/>
    <w:uiPriority w:val="11"/>
    <w:qFormat/>
    <w:rsid w:val="00000F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F8E"/>
    <w:rPr>
      <w:rFonts w:eastAsiaTheme="minorEastAsia"/>
      <w:color w:val="5A5A5A" w:themeColor="text1" w:themeTint="A5"/>
      <w:spacing w:val="15"/>
    </w:rPr>
  </w:style>
  <w:style w:type="character" w:styleId="Hyperlink">
    <w:name w:val="Hyperlink"/>
    <w:basedOn w:val="DefaultParagraphFont"/>
    <w:uiPriority w:val="99"/>
    <w:unhideWhenUsed/>
    <w:rsid w:val="003F04B9"/>
    <w:rPr>
      <w:color w:val="0563C1" w:themeColor="hyperlink"/>
      <w:u w:val="single"/>
    </w:rPr>
  </w:style>
  <w:style w:type="character" w:customStyle="1" w:styleId="Heading1Char">
    <w:name w:val="Heading 1 Char"/>
    <w:basedOn w:val="DefaultParagraphFont"/>
    <w:link w:val="Heading1"/>
    <w:uiPriority w:val="9"/>
    <w:rsid w:val="008F5F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720">
      <w:bodyDiv w:val="1"/>
      <w:marLeft w:val="0"/>
      <w:marRight w:val="0"/>
      <w:marTop w:val="0"/>
      <w:marBottom w:val="0"/>
      <w:divBdr>
        <w:top w:val="none" w:sz="0" w:space="0" w:color="auto"/>
        <w:left w:val="none" w:sz="0" w:space="0" w:color="auto"/>
        <w:bottom w:val="none" w:sz="0" w:space="0" w:color="auto"/>
        <w:right w:val="none" w:sz="0" w:space="0" w:color="auto"/>
      </w:divBdr>
    </w:div>
    <w:div w:id="53160039">
      <w:bodyDiv w:val="1"/>
      <w:marLeft w:val="0"/>
      <w:marRight w:val="0"/>
      <w:marTop w:val="0"/>
      <w:marBottom w:val="0"/>
      <w:divBdr>
        <w:top w:val="none" w:sz="0" w:space="0" w:color="auto"/>
        <w:left w:val="none" w:sz="0" w:space="0" w:color="auto"/>
        <w:bottom w:val="none" w:sz="0" w:space="0" w:color="auto"/>
        <w:right w:val="none" w:sz="0" w:space="0" w:color="auto"/>
      </w:divBdr>
    </w:div>
    <w:div w:id="93717509">
      <w:bodyDiv w:val="1"/>
      <w:marLeft w:val="0"/>
      <w:marRight w:val="0"/>
      <w:marTop w:val="0"/>
      <w:marBottom w:val="0"/>
      <w:divBdr>
        <w:top w:val="none" w:sz="0" w:space="0" w:color="auto"/>
        <w:left w:val="none" w:sz="0" w:space="0" w:color="auto"/>
        <w:bottom w:val="none" w:sz="0" w:space="0" w:color="auto"/>
        <w:right w:val="none" w:sz="0" w:space="0" w:color="auto"/>
      </w:divBdr>
    </w:div>
    <w:div w:id="123626390">
      <w:bodyDiv w:val="1"/>
      <w:marLeft w:val="0"/>
      <w:marRight w:val="0"/>
      <w:marTop w:val="0"/>
      <w:marBottom w:val="0"/>
      <w:divBdr>
        <w:top w:val="none" w:sz="0" w:space="0" w:color="auto"/>
        <w:left w:val="none" w:sz="0" w:space="0" w:color="auto"/>
        <w:bottom w:val="none" w:sz="0" w:space="0" w:color="auto"/>
        <w:right w:val="none" w:sz="0" w:space="0" w:color="auto"/>
      </w:divBdr>
    </w:div>
    <w:div w:id="231933263">
      <w:bodyDiv w:val="1"/>
      <w:marLeft w:val="0"/>
      <w:marRight w:val="0"/>
      <w:marTop w:val="0"/>
      <w:marBottom w:val="0"/>
      <w:divBdr>
        <w:top w:val="none" w:sz="0" w:space="0" w:color="auto"/>
        <w:left w:val="none" w:sz="0" w:space="0" w:color="auto"/>
        <w:bottom w:val="none" w:sz="0" w:space="0" w:color="auto"/>
        <w:right w:val="none" w:sz="0" w:space="0" w:color="auto"/>
      </w:divBdr>
    </w:div>
    <w:div w:id="235827955">
      <w:bodyDiv w:val="1"/>
      <w:marLeft w:val="0"/>
      <w:marRight w:val="0"/>
      <w:marTop w:val="0"/>
      <w:marBottom w:val="0"/>
      <w:divBdr>
        <w:top w:val="none" w:sz="0" w:space="0" w:color="auto"/>
        <w:left w:val="none" w:sz="0" w:space="0" w:color="auto"/>
        <w:bottom w:val="none" w:sz="0" w:space="0" w:color="auto"/>
        <w:right w:val="none" w:sz="0" w:space="0" w:color="auto"/>
      </w:divBdr>
    </w:div>
    <w:div w:id="347560128">
      <w:bodyDiv w:val="1"/>
      <w:marLeft w:val="0"/>
      <w:marRight w:val="0"/>
      <w:marTop w:val="0"/>
      <w:marBottom w:val="0"/>
      <w:divBdr>
        <w:top w:val="none" w:sz="0" w:space="0" w:color="auto"/>
        <w:left w:val="none" w:sz="0" w:space="0" w:color="auto"/>
        <w:bottom w:val="none" w:sz="0" w:space="0" w:color="auto"/>
        <w:right w:val="none" w:sz="0" w:space="0" w:color="auto"/>
      </w:divBdr>
    </w:div>
    <w:div w:id="432020984">
      <w:bodyDiv w:val="1"/>
      <w:marLeft w:val="0"/>
      <w:marRight w:val="0"/>
      <w:marTop w:val="0"/>
      <w:marBottom w:val="0"/>
      <w:divBdr>
        <w:top w:val="none" w:sz="0" w:space="0" w:color="auto"/>
        <w:left w:val="none" w:sz="0" w:space="0" w:color="auto"/>
        <w:bottom w:val="none" w:sz="0" w:space="0" w:color="auto"/>
        <w:right w:val="none" w:sz="0" w:space="0" w:color="auto"/>
      </w:divBdr>
    </w:div>
    <w:div w:id="496649041">
      <w:bodyDiv w:val="1"/>
      <w:marLeft w:val="0"/>
      <w:marRight w:val="0"/>
      <w:marTop w:val="0"/>
      <w:marBottom w:val="0"/>
      <w:divBdr>
        <w:top w:val="none" w:sz="0" w:space="0" w:color="auto"/>
        <w:left w:val="none" w:sz="0" w:space="0" w:color="auto"/>
        <w:bottom w:val="none" w:sz="0" w:space="0" w:color="auto"/>
        <w:right w:val="none" w:sz="0" w:space="0" w:color="auto"/>
      </w:divBdr>
    </w:div>
    <w:div w:id="534579472">
      <w:bodyDiv w:val="1"/>
      <w:marLeft w:val="0"/>
      <w:marRight w:val="0"/>
      <w:marTop w:val="0"/>
      <w:marBottom w:val="0"/>
      <w:divBdr>
        <w:top w:val="none" w:sz="0" w:space="0" w:color="auto"/>
        <w:left w:val="none" w:sz="0" w:space="0" w:color="auto"/>
        <w:bottom w:val="none" w:sz="0" w:space="0" w:color="auto"/>
        <w:right w:val="none" w:sz="0" w:space="0" w:color="auto"/>
      </w:divBdr>
    </w:div>
    <w:div w:id="540358820">
      <w:bodyDiv w:val="1"/>
      <w:marLeft w:val="0"/>
      <w:marRight w:val="0"/>
      <w:marTop w:val="0"/>
      <w:marBottom w:val="0"/>
      <w:divBdr>
        <w:top w:val="none" w:sz="0" w:space="0" w:color="auto"/>
        <w:left w:val="none" w:sz="0" w:space="0" w:color="auto"/>
        <w:bottom w:val="none" w:sz="0" w:space="0" w:color="auto"/>
        <w:right w:val="none" w:sz="0" w:space="0" w:color="auto"/>
      </w:divBdr>
    </w:div>
    <w:div w:id="614795923">
      <w:bodyDiv w:val="1"/>
      <w:marLeft w:val="0"/>
      <w:marRight w:val="0"/>
      <w:marTop w:val="0"/>
      <w:marBottom w:val="0"/>
      <w:divBdr>
        <w:top w:val="none" w:sz="0" w:space="0" w:color="auto"/>
        <w:left w:val="none" w:sz="0" w:space="0" w:color="auto"/>
        <w:bottom w:val="none" w:sz="0" w:space="0" w:color="auto"/>
        <w:right w:val="none" w:sz="0" w:space="0" w:color="auto"/>
      </w:divBdr>
    </w:div>
    <w:div w:id="685788353">
      <w:bodyDiv w:val="1"/>
      <w:marLeft w:val="0"/>
      <w:marRight w:val="0"/>
      <w:marTop w:val="0"/>
      <w:marBottom w:val="0"/>
      <w:divBdr>
        <w:top w:val="none" w:sz="0" w:space="0" w:color="auto"/>
        <w:left w:val="none" w:sz="0" w:space="0" w:color="auto"/>
        <w:bottom w:val="none" w:sz="0" w:space="0" w:color="auto"/>
        <w:right w:val="none" w:sz="0" w:space="0" w:color="auto"/>
      </w:divBdr>
    </w:div>
    <w:div w:id="693655330">
      <w:bodyDiv w:val="1"/>
      <w:marLeft w:val="0"/>
      <w:marRight w:val="0"/>
      <w:marTop w:val="0"/>
      <w:marBottom w:val="0"/>
      <w:divBdr>
        <w:top w:val="none" w:sz="0" w:space="0" w:color="auto"/>
        <w:left w:val="none" w:sz="0" w:space="0" w:color="auto"/>
        <w:bottom w:val="none" w:sz="0" w:space="0" w:color="auto"/>
        <w:right w:val="none" w:sz="0" w:space="0" w:color="auto"/>
      </w:divBdr>
    </w:div>
    <w:div w:id="727918016">
      <w:bodyDiv w:val="1"/>
      <w:marLeft w:val="0"/>
      <w:marRight w:val="0"/>
      <w:marTop w:val="0"/>
      <w:marBottom w:val="0"/>
      <w:divBdr>
        <w:top w:val="none" w:sz="0" w:space="0" w:color="auto"/>
        <w:left w:val="none" w:sz="0" w:space="0" w:color="auto"/>
        <w:bottom w:val="none" w:sz="0" w:space="0" w:color="auto"/>
        <w:right w:val="none" w:sz="0" w:space="0" w:color="auto"/>
      </w:divBdr>
    </w:div>
    <w:div w:id="743260056">
      <w:bodyDiv w:val="1"/>
      <w:marLeft w:val="0"/>
      <w:marRight w:val="0"/>
      <w:marTop w:val="0"/>
      <w:marBottom w:val="0"/>
      <w:divBdr>
        <w:top w:val="none" w:sz="0" w:space="0" w:color="auto"/>
        <w:left w:val="none" w:sz="0" w:space="0" w:color="auto"/>
        <w:bottom w:val="none" w:sz="0" w:space="0" w:color="auto"/>
        <w:right w:val="none" w:sz="0" w:space="0" w:color="auto"/>
      </w:divBdr>
    </w:div>
    <w:div w:id="837842996">
      <w:bodyDiv w:val="1"/>
      <w:marLeft w:val="0"/>
      <w:marRight w:val="0"/>
      <w:marTop w:val="0"/>
      <w:marBottom w:val="0"/>
      <w:divBdr>
        <w:top w:val="none" w:sz="0" w:space="0" w:color="auto"/>
        <w:left w:val="none" w:sz="0" w:space="0" w:color="auto"/>
        <w:bottom w:val="none" w:sz="0" w:space="0" w:color="auto"/>
        <w:right w:val="none" w:sz="0" w:space="0" w:color="auto"/>
      </w:divBdr>
    </w:div>
    <w:div w:id="907420165">
      <w:bodyDiv w:val="1"/>
      <w:marLeft w:val="0"/>
      <w:marRight w:val="0"/>
      <w:marTop w:val="0"/>
      <w:marBottom w:val="0"/>
      <w:divBdr>
        <w:top w:val="none" w:sz="0" w:space="0" w:color="auto"/>
        <w:left w:val="none" w:sz="0" w:space="0" w:color="auto"/>
        <w:bottom w:val="none" w:sz="0" w:space="0" w:color="auto"/>
        <w:right w:val="none" w:sz="0" w:space="0" w:color="auto"/>
      </w:divBdr>
    </w:div>
    <w:div w:id="991367410">
      <w:bodyDiv w:val="1"/>
      <w:marLeft w:val="0"/>
      <w:marRight w:val="0"/>
      <w:marTop w:val="0"/>
      <w:marBottom w:val="0"/>
      <w:divBdr>
        <w:top w:val="none" w:sz="0" w:space="0" w:color="auto"/>
        <w:left w:val="none" w:sz="0" w:space="0" w:color="auto"/>
        <w:bottom w:val="none" w:sz="0" w:space="0" w:color="auto"/>
        <w:right w:val="none" w:sz="0" w:space="0" w:color="auto"/>
      </w:divBdr>
    </w:div>
    <w:div w:id="1096901252">
      <w:bodyDiv w:val="1"/>
      <w:marLeft w:val="0"/>
      <w:marRight w:val="0"/>
      <w:marTop w:val="0"/>
      <w:marBottom w:val="0"/>
      <w:divBdr>
        <w:top w:val="none" w:sz="0" w:space="0" w:color="auto"/>
        <w:left w:val="none" w:sz="0" w:space="0" w:color="auto"/>
        <w:bottom w:val="none" w:sz="0" w:space="0" w:color="auto"/>
        <w:right w:val="none" w:sz="0" w:space="0" w:color="auto"/>
      </w:divBdr>
    </w:div>
    <w:div w:id="1143934343">
      <w:bodyDiv w:val="1"/>
      <w:marLeft w:val="0"/>
      <w:marRight w:val="0"/>
      <w:marTop w:val="0"/>
      <w:marBottom w:val="0"/>
      <w:divBdr>
        <w:top w:val="none" w:sz="0" w:space="0" w:color="auto"/>
        <w:left w:val="none" w:sz="0" w:space="0" w:color="auto"/>
        <w:bottom w:val="none" w:sz="0" w:space="0" w:color="auto"/>
        <w:right w:val="none" w:sz="0" w:space="0" w:color="auto"/>
      </w:divBdr>
    </w:div>
    <w:div w:id="1181966052">
      <w:bodyDiv w:val="1"/>
      <w:marLeft w:val="0"/>
      <w:marRight w:val="0"/>
      <w:marTop w:val="0"/>
      <w:marBottom w:val="0"/>
      <w:divBdr>
        <w:top w:val="none" w:sz="0" w:space="0" w:color="auto"/>
        <w:left w:val="none" w:sz="0" w:space="0" w:color="auto"/>
        <w:bottom w:val="none" w:sz="0" w:space="0" w:color="auto"/>
        <w:right w:val="none" w:sz="0" w:space="0" w:color="auto"/>
      </w:divBdr>
    </w:div>
    <w:div w:id="1190801332">
      <w:bodyDiv w:val="1"/>
      <w:marLeft w:val="0"/>
      <w:marRight w:val="0"/>
      <w:marTop w:val="0"/>
      <w:marBottom w:val="0"/>
      <w:divBdr>
        <w:top w:val="none" w:sz="0" w:space="0" w:color="auto"/>
        <w:left w:val="none" w:sz="0" w:space="0" w:color="auto"/>
        <w:bottom w:val="none" w:sz="0" w:space="0" w:color="auto"/>
        <w:right w:val="none" w:sz="0" w:space="0" w:color="auto"/>
      </w:divBdr>
    </w:div>
    <w:div w:id="1260531265">
      <w:bodyDiv w:val="1"/>
      <w:marLeft w:val="0"/>
      <w:marRight w:val="0"/>
      <w:marTop w:val="0"/>
      <w:marBottom w:val="0"/>
      <w:divBdr>
        <w:top w:val="none" w:sz="0" w:space="0" w:color="auto"/>
        <w:left w:val="none" w:sz="0" w:space="0" w:color="auto"/>
        <w:bottom w:val="none" w:sz="0" w:space="0" w:color="auto"/>
        <w:right w:val="none" w:sz="0" w:space="0" w:color="auto"/>
      </w:divBdr>
    </w:div>
    <w:div w:id="1278758350">
      <w:bodyDiv w:val="1"/>
      <w:marLeft w:val="0"/>
      <w:marRight w:val="0"/>
      <w:marTop w:val="0"/>
      <w:marBottom w:val="0"/>
      <w:divBdr>
        <w:top w:val="none" w:sz="0" w:space="0" w:color="auto"/>
        <w:left w:val="none" w:sz="0" w:space="0" w:color="auto"/>
        <w:bottom w:val="none" w:sz="0" w:space="0" w:color="auto"/>
        <w:right w:val="none" w:sz="0" w:space="0" w:color="auto"/>
      </w:divBdr>
    </w:div>
    <w:div w:id="1301880729">
      <w:bodyDiv w:val="1"/>
      <w:marLeft w:val="0"/>
      <w:marRight w:val="0"/>
      <w:marTop w:val="0"/>
      <w:marBottom w:val="0"/>
      <w:divBdr>
        <w:top w:val="none" w:sz="0" w:space="0" w:color="auto"/>
        <w:left w:val="none" w:sz="0" w:space="0" w:color="auto"/>
        <w:bottom w:val="none" w:sz="0" w:space="0" w:color="auto"/>
        <w:right w:val="none" w:sz="0" w:space="0" w:color="auto"/>
      </w:divBdr>
    </w:div>
    <w:div w:id="1313293305">
      <w:bodyDiv w:val="1"/>
      <w:marLeft w:val="0"/>
      <w:marRight w:val="0"/>
      <w:marTop w:val="0"/>
      <w:marBottom w:val="0"/>
      <w:divBdr>
        <w:top w:val="none" w:sz="0" w:space="0" w:color="auto"/>
        <w:left w:val="none" w:sz="0" w:space="0" w:color="auto"/>
        <w:bottom w:val="none" w:sz="0" w:space="0" w:color="auto"/>
        <w:right w:val="none" w:sz="0" w:space="0" w:color="auto"/>
      </w:divBdr>
    </w:div>
    <w:div w:id="1337884613">
      <w:bodyDiv w:val="1"/>
      <w:marLeft w:val="0"/>
      <w:marRight w:val="0"/>
      <w:marTop w:val="0"/>
      <w:marBottom w:val="0"/>
      <w:divBdr>
        <w:top w:val="none" w:sz="0" w:space="0" w:color="auto"/>
        <w:left w:val="none" w:sz="0" w:space="0" w:color="auto"/>
        <w:bottom w:val="none" w:sz="0" w:space="0" w:color="auto"/>
        <w:right w:val="none" w:sz="0" w:space="0" w:color="auto"/>
      </w:divBdr>
    </w:div>
    <w:div w:id="1520926076">
      <w:bodyDiv w:val="1"/>
      <w:marLeft w:val="0"/>
      <w:marRight w:val="0"/>
      <w:marTop w:val="0"/>
      <w:marBottom w:val="0"/>
      <w:divBdr>
        <w:top w:val="none" w:sz="0" w:space="0" w:color="auto"/>
        <w:left w:val="none" w:sz="0" w:space="0" w:color="auto"/>
        <w:bottom w:val="none" w:sz="0" w:space="0" w:color="auto"/>
        <w:right w:val="none" w:sz="0" w:space="0" w:color="auto"/>
      </w:divBdr>
    </w:div>
    <w:div w:id="1651864951">
      <w:bodyDiv w:val="1"/>
      <w:marLeft w:val="0"/>
      <w:marRight w:val="0"/>
      <w:marTop w:val="0"/>
      <w:marBottom w:val="0"/>
      <w:divBdr>
        <w:top w:val="none" w:sz="0" w:space="0" w:color="auto"/>
        <w:left w:val="none" w:sz="0" w:space="0" w:color="auto"/>
        <w:bottom w:val="none" w:sz="0" w:space="0" w:color="auto"/>
        <w:right w:val="none" w:sz="0" w:space="0" w:color="auto"/>
      </w:divBdr>
    </w:div>
    <w:div w:id="1706515923">
      <w:bodyDiv w:val="1"/>
      <w:marLeft w:val="0"/>
      <w:marRight w:val="0"/>
      <w:marTop w:val="0"/>
      <w:marBottom w:val="0"/>
      <w:divBdr>
        <w:top w:val="none" w:sz="0" w:space="0" w:color="auto"/>
        <w:left w:val="none" w:sz="0" w:space="0" w:color="auto"/>
        <w:bottom w:val="none" w:sz="0" w:space="0" w:color="auto"/>
        <w:right w:val="none" w:sz="0" w:space="0" w:color="auto"/>
      </w:divBdr>
    </w:div>
    <w:div w:id="1746804530">
      <w:bodyDiv w:val="1"/>
      <w:marLeft w:val="0"/>
      <w:marRight w:val="0"/>
      <w:marTop w:val="0"/>
      <w:marBottom w:val="0"/>
      <w:divBdr>
        <w:top w:val="none" w:sz="0" w:space="0" w:color="auto"/>
        <w:left w:val="none" w:sz="0" w:space="0" w:color="auto"/>
        <w:bottom w:val="none" w:sz="0" w:space="0" w:color="auto"/>
        <w:right w:val="none" w:sz="0" w:space="0" w:color="auto"/>
      </w:divBdr>
    </w:div>
    <w:div w:id="1813252616">
      <w:bodyDiv w:val="1"/>
      <w:marLeft w:val="0"/>
      <w:marRight w:val="0"/>
      <w:marTop w:val="0"/>
      <w:marBottom w:val="0"/>
      <w:divBdr>
        <w:top w:val="none" w:sz="0" w:space="0" w:color="auto"/>
        <w:left w:val="none" w:sz="0" w:space="0" w:color="auto"/>
        <w:bottom w:val="none" w:sz="0" w:space="0" w:color="auto"/>
        <w:right w:val="none" w:sz="0" w:space="0" w:color="auto"/>
      </w:divBdr>
    </w:div>
    <w:div w:id="1814562744">
      <w:bodyDiv w:val="1"/>
      <w:marLeft w:val="0"/>
      <w:marRight w:val="0"/>
      <w:marTop w:val="0"/>
      <w:marBottom w:val="0"/>
      <w:divBdr>
        <w:top w:val="none" w:sz="0" w:space="0" w:color="auto"/>
        <w:left w:val="none" w:sz="0" w:space="0" w:color="auto"/>
        <w:bottom w:val="none" w:sz="0" w:space="0" w:color="auto"/>
        <w:right w:val="none" w:sz="0" w:space="0" w:color="auto"/>
      </w:divBdr>
    </w:div>
    <w:div w:id="1891764484">
      <w:bodyDiv w:val="1"/>
      <w:marLeft w:val="0"/>
      <w:marRight w:val="0"/>
      <w:marTop w:val="0"/>
      <w:marBottom w:val="0"/>
      <w:divBdr>
        <w:top w:val="none" w:sz="0" w:space="0" w:color="auto"/>
        <w:left w:val="none" w:sz="0" w:space="0" w:color="auto"/>
        <w:bottom w:val="none" w:sz="0" w:space="0" w:color="auto"/>
        <w:right w:val="none" w:sz="0" w:space="0" w:color="auto"/>
      </w:divBdr>
    </w:div>
    <w:div w:id="1896702084">
      <w:bodyDiv w:val="1"/>
      <w:marLeft w:val="0"/>
      <w:marRight w:val="0"/>
      <w:marTop w:val="0"/>
      <w:marBottom w:val="0"/>
      <w:divBdr>
        <w:top w:val="none" w:sz="0" w:space="0" w:color="auto"/>
        <w:left w:val="none" w:sz="0" w:space="0" w:color="auto"/>
        <w:bottom w:val="none" w:sz="0" w:space="0" w:color="auto"/>
        <w:right w:val="none" w:sz="0" w:space="0" w:color="auto"/>
      </w:divBdr>
    </w:div>
    <w:div w:id="1998458708">
      <w:bodyDiv w:val="1"/>
      <w:marLeft w:val="0"/>
      <w:marRight w:val="0"/>
      <w:marTop w:val="0"/>
      <w:marBottom w:val="0"/>
      <w:divBdr>
        <w:top w:val="none" w:sz="0" w:space="0" w:color="auto"/>
        <w:left w:val="none" w:sz="0" w:space="0" w:color="auto"/>
        <w:bottom w:val="none" w:sz="0" w:space="0" w:color="auto"/>
        <w:right w:val="none" w:sz="0" w:space="0" w:color="auto"/>
      </w:divBdr>
    </w:div>
    <w:div w:id="1999797710">
      <w:bodyDiv w:val="1"/>
      <w:marLeft w:val="0"/>
      <w:marRight w:val="0"/>
      <w:marTop w:val="0"/>
      <w:marBottom w:val="0"/>
      <w:divBdr>
        <w:top w:val="none" w:sz="0" w:space="0" w:color="auto"/>
        <w:left w:val="none" w:sz="0" w:space="0" w:color="auto"/>
        <w:bottom w:val="none" w:sz="0" w:space="0" w:color="auto"/>
        <w:right w:val="none" w:sz="0" w:space="0" w:color="auto"/>
      </w:divBdr>
    </w:div>
    <w:div w:id="21246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development@urcthamesnorth.org.uk"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25649-86DD-47E4-9FE2-0F62EA05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3</cp:revision>
  <cp:lastPrinted>2017-01-17T17:35:00Z</cp:lastPrinted>
  <dcterms:created xsi:type="dcterms:W3CDTF">2017-01-20T16:14:00Z</dcterms:created>
  <dcterms:modified xsi:type="dcterms:W3CDTF">2017-01-20T16:20:00Z</dcterms:modified>
</cp:coreProperties>
</file>